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26" w:rsidRPr="007054A0" w:rsidRDefault="009F4226" w:rsidP="00E732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Информация </w:t>
      </w:r>
    </w:p>
    <w:p w:rsidR="009F4226" w:rsidRPr="007054A0" w:rsidRDefault="009F4226" w:rsidP="00E7321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социально-экономическом  развитии  муниципального района Алексеевский Самарской области за 201</w:t>
      </w:r>
      <w:r w:rsidR="00ED5688"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</w:t>
      </w:r>
      <w:r w:rsidR="007417D5"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год.</w:t>
      </w:r>
    </w:p>
    <w:p w:rsidR="009F4226" w:rsidRPr="007054A0" w:rsidRDefault="009F4226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Pr="007054A0" w:rsidRDefault="009F4226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Сельскохозяйственное производство.</w:t>
      </w:r>
    </w:p>
    <w:p w:rsidR="00BE4D54" w:rsidRPr="007054A0" w:rsidRDefault="00BE4D54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84004" w:rsidRPr="007054A0" w:rsidRDefault="00284004" w:rsidP="00E73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Валовая продукция сельскохозяйственного производства во всех категориях хозяй</w:t>
      </w:r>
      <w:proofErr w:type="gramStart"/>
      <w:r w:rsidRPr="007054A0">
        <w:rPr>
          <w:rFonts w:ascii="Times New Roman" w:hAnsi="Times New Roman"/>
          <w:sz w:val="28"/>
          <w:szCs w:val="28"/>
        </w:rPr>
        <w:t>ств  в ст</w:t>
      </w:r>
      <w:proofErr w:type="gramEnd"/>
      <w:r w:rsidRPr="007054A0">
        <w:rPr>
          <w:rFonts w:ascii="Times New Roman" w:hAnsi="Times New Roman"/>
          <w:sz w:val="28"/>
          <w:szCs w:val="28"/>
        </w:rPr>
        <w:t xml:space="preserve">оимостном выражении  </w:t>
      </w:r>
      <w:r w:rsidR="00B55F73" w:rsidRPr="007054A0">
        <w:rPr>
          <w:rFonts w:ascii="Times New Roman" w:hAnsi="Times New Roman"/>
          <w:sz w:val="28"/>
          <w:szCs w:val="28"/>
        </w:rPr>
        <w:t>в 201</w:t>
      </w:r>
      <w:r w:rsidR="00ED5688" w:rsidRPr="007054A0">
        <w:rPr>
          <w:rFonts w:ascii="Times New Roman" w:hAnsi="Times New Roman"/>
          <w:sz w:val="28"/>
          <w:szCs w:val="28"/>
        </w:rPr>
        <w:t>6</w:t>
      </w:r>
      <w:r w:rsidRPr="007054A0">
        <w:rPr>
          <w:rFonts w:ascii="Times New Roman" w:hAnsi="Times New Roman"/>
          <w:sz w:val="28"/>
          <w:szCs w:val="28"/>
        </w:rPr>
        <w:t xml:space="preserve"> году составила </w:t>
      </w:r>
      <w:r w:rsidR="00ED5688" w:rsidRPr="007054A0">
        <w:rPr>
          <w:rFonts w:ascii="Times New Roman" w:hAnsi="Times New Roman"/>
          <w:sz w:val="28"/>
          <w:szCs w:val="28"/>
        </w:rPr>
        <w:t>2365,8</w:t>
      </w:r>
      <w:r w:rsidRPr="007054A0">
        <w:rPr>
          <w:rFonts w:ascii="Times New Roman" w:hAnsi="Times New Roman"/>
          <w:sz w:val="28"/>
          <w:szCs w:val="28"/>
        </w:rPr>
        <w:t xml:space="preserve"> млн. руб., что</w:t>
      </w:r>
      <w:r w:rsidR="00872C40" w:rsidRPr="007054A0">
        <w:rPr>
          <w:rFonts w:ascii="Times New Roman" w:hAnsi="Times New Roman"/>
          <w:sz w:val="28"/>
          <w:szCs w:val="28"/>
        </w:rPr>
        <w:t xml:space="preserve"> </w:t>
      </w:r>
      <w:r w:rsidRPr="007054A0">
        <w:rPr>
          <w:rFonts w:ascii="Times New Roman" w:hAnsi="Times New Roman"/>
          <w:sz w:val="28"/>
          <w:szCs w:val="28"/>
        </w:rPr>
        <w:t xml:space="preserve"> </w:t>
      </w:r>
      <w:r w:rsidR="00ED5688" w:rsidRPr="007054A0">
        <w:rPr>
          <w:rFonts w:ascii="Times New Roman" w:hAnsi="Times New Roman"/>
          <w:sz w:val="28"/>
          <w:szCs w:val="28"/>
        </w:rPr>
        <w:t>на</w:t>
      </w:r>
      <w:r w:rsidR="00872C40" w:rsidRPr="007054A0">
        <w:rPr>
          <w:rFonts w:ascii="Times New Roman" w:hAnsi="Times New Roman"/>
          <w:sz w:val="28"/>
          <w:szCs w:val="28"/>
        </w:rPr>
        <w:t xml:space="preserve"> </w:t>
      </w:r>
      <w:r w:rsidR="00ED5688" w:rsidRPr="007054A0">
        <w:rPr>
          <w:rFonts w:ascii="Times New Roman" w:hAnsi="Times New Roman"/>
          <w:sz w:val="28"/>
          <w:szCs w:val="28"/>
        </w:rPr>
        <w:t xml:space="preserve"> 2,4</w:t>
      </w:r>
      <w:r w:rsidR="00B55F73" w:rsidRPr="007054A0">
        <w:rPr>
          <w:rFonts w:ascii="Times New Roman" w:hAnsi="Times New Roman"/>
          <w:sz w:val="28"/>
          <w:szCs w:val="28"/>
        </w:rPr>
        <w:t xml:space="preserve">% </w:t>
      </w:r>
      <w:r w:rsidRPr="007054A0">
        <w:rPr>
          <w:rFonts w:ascii="Times New Roman" w:hAnsi="Times New Roman"/>
          <w:sz w:val="28"/>
          <w:szCs w:val="28"/>
        </w:rPr>
        <w:t>больше п</w:t>
      </w:r>
      <w:r w:rsidR="00ED5688" w:rsidRPr="007054A0">
        <w:rPr>
          <w:rFonts w:ascii="Times New Roman" w:hAnsi="Times New Roman"/>
          <w:sz w:val="28"/>
          <w:szCs w:val="28"/>
        </w:rPr>
        <w:t>оказателя 2015</w:t>
      </w:r>
      <w:r w:rsidRPr="007054A0">
        <w:rPr>
          <w:rFonts w:ascii="Times New Roman" w:hAnsi="Times New Roman"/>
          <w:sz w:val="28"/>
          <w:szCs w:val="28"/>
        </w:rPr>
        <w:t xml:space="preserve"> года.  Рост обусловлен  увеличением  объема производства в организациях АПК</w:t>
      </w:r>
      <w:r w:rsidR="00B55F73" w:rsidRPr="007054A0">
        <w:rPr>
          <w:rFonts w:ascii="Times New Roman" w:hAnsi="Times New Roman"/>
          <w:sz w:val="28"/>
          <w:szCs w:val="28"/>
        </w:rPr>
        <w:t xml:space="preserve"> </w:t>
      </w:r>
      <w:r w:rsidRPr="007054A0">
        <w:rPr>
          <w:rFonts w:ascii="Times New Roman" w:hAnsi="Times New Roman"/>
          <w:sz w:val="28"/>
          <w:szCs w:val="28"/>
        </w:rPr>
        <w:t>по отрасли</w:t>
      </w:r>
      <w:r w:rsidR="00B55F73" w:rsidRPr="007054A0">
        <w:rPr>
          <w:rFonts w:ascii="Times New Roman" w:hAnsi="Times New Roman"/>
          <w:sz w:val="28"/>
          <w:szCs w:val="28"/>
        </w:rPr>
        <w:t xml:space="preserve"> «Животноводство». </w:t>
      </w:r>
      <w:r w:rsidRPr="007054A0">
        <w:rPr>
          <w:rFonts w:ascii="Times New Roman" w:hAnsi="Times New Roman"/>
          <w:color w:val="000000"/>
          <w:sz w:val="28"/>
          <w:szCs w:val="28"/>
        </w:rPr>
        <w:t xml:space="preserve">В структуре валовая продукция растениеводства занимает 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>42,8</w:t>
      </w:r>
      <w:r w:rsidRPr="007054A0">
        <w:rPr>
          <w:rFonts w:ascii="Times New Roman" w:hAnsi="Times New Roman"/>
          <w:color w:val="000000"/>
          <w:sz w:val="28"/>
          <w:szCs w:val="28"/>
        </w:rPr>
        <w:t>%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 xml:space="preserve"> (2015 – 54,6%)</w:t>
      </w:r>
      <w:r w:rsidRPr="007054A0">
        <w:rPr>
          <w:rFonts w:ascii="Times New Roman" w:hAnsi="Times New Roman"/>
          <w:color w:val="000000"/>
          <w:sz w:val="28"/>
          <w:szCs w:val="28"/>
        </w:rPr>
        <w:t xml:space="preserve">, продукция животноводства 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>57,2</w:t>
      </w:r>
      <w:r w:rsidRPr="007054A0">
        <w:rPr>
          <w:rFonts w:ascii="Times New Roman" w:hAnsi="Times New Roman"/>
          <w:color w:val="000000"/>
          <w:sz w:val="28"/>
          <w:szCs w:val="28"/>
        </w:rPr>
        <w:t>%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 xml:space="preserve"> (2015 – 58,4%)</w:t>
      </w:r>
      <w:r w:rsidRPr="007054A0">
        <w:rPr>
          <w:rFonts w:ascii="Times New Roman" w:hAnsi="Times New Roman"/>
          <w:color w:val="000000"/>
          <w:sz w:val="28"/>
          <w:szCs w:val="28"/>
        </w:rPr>
        <w:t>. Увеличение валовой  продукции произошло за счет ро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ста продукции  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 xml:space="preserve">растениеводства </w:t>
      </w:r>
      <w:r w:rsidR="006772FF"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5688" w:rsidRPr="007054A0">
        <w:rPr>
          <w:rFonts w:ascii="Times New Roman" w:hAnsi="Times New Roman"/>
          <w:color w:val="000000"/>
          <w:sz w:val="28"/>
          <w:szCs w:val="28"/>
        </w:rPr>
        <w:t>и незначительного увеличения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4A0">
        <w:rPr>
          <w:rFonts w:ascii="Times New Roman" w:hAnsi="Times New Roman"/>
          <w:color w:val="000000"/>
          <w:sz w:val="28"/>
          <w:szCs w:val="28"/>
        </w:rPr>
        <w:t>поголовья крупного рогатого скота  и продуктивности (надой молока) коров.</w:t>
      </w:r>
    </w:p>
    <w:p w:rsidR="00284004" w:rsidRPr="007054A0" w:rsidRDefault="006772FF" w:rsidP="00E7321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054A0">
        <w:rPr>
          <w:rFonts w:ascii="Times New Roman" w:hAnsi="Times New Roman"/>
          <w:color w:val="000000"/>
          <w:sz w:val="28"/>
          <w:szCs w:val="28"/>
        </w:rPr>
        <w:t xml:space="preserve">Валовой  сбор  зерновых  составил 53,3 тыс. тонн, что  составляет 177,7% от уровня прошлого года.  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Производство 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мяса 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>скота и птицы (в живом весе) возросло</w:t>
      </w:r>
      <w:r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>2,8 тыс. тонн в 2015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 году до 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>3,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>6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тыс. тонн в 201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году, 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 xml:space="preserve"> производство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 молока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 xml:space="preserve"> снизилось на 0,7%, что 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>обусловлен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>о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 xml:space="preserve">снижением 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поголовья коров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 xml:space="preserve"> в личных подсобных хозяйствах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 составил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>о</w:t>
      </w:r>
      <w:r w:rsidR="00284004"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17D5" w:rsidRPr="007054A0">
        <w:rPr>
          <w:rFonts w:ascii="Times New Roman" w:hAnsi="Times New Roman"/>
          <w:color w:val="000000"/>
          <w:sz w:val="28"/>
          <w:szCs w:val="28"/>
        </w:rPr>
        <w:t>14,9</w:t>
      </w:r>
      <w:r w:rsidR="00B55F73" w:rsidRPr="007054A0">
        <w:rPr>
          <w:rFonts w:ascii="Times New Roman" w:hAnsi="Times New Roman"/>
          <w:color w:val="000000"/>
          <w:sz w:val="28"/>
          <w:szCs w:val="28"/>
        </w:rPr>
        <w:t xml:space="preserve"> тыс. тонн.</w:t>
      </w:r>
    </w:p>
    <w:p w:rsidR="002A4164" w:rsidRPr="007054A0" w:rsidRDefault="00CB4F6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2A4164" w:rsidRPr="007054A0" w:rsidRDefault="002A4164" w:rsidP="00E7321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показатели развития промышленного производства.</w:t>
      </w:r>
    </w:p>
    <w:p w:rsidR="002A4164" w:rsidRPr="007054A0" w:rsidRDefault="002A4164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proofErr w:type="gramStart"/>
      <w:r w:rsidR="003D3AD8"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</w:t>
      </w:r>
      <w:proofErr w:type="gramEnd"/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«Добыча полезных ископаемых»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представлен организациями, занимающимися  добычей нефти, включая газовый конденсат,  ТОП ПАО «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Оренбургнефть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» и Первомайский участок в Алексеевском районе ООО «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Регионнефть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».  Объем отгруженных товаров  собственного производства, выполненных  работ и услуг собственными силами за 2016  год</w:t>
      </w:r>
      <w:r w:rsidR="003D3AD8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составил  </w:t>
      </w:r>
      <w:r w:rsidR="003D3AD8" w:rsidRPr="007054A0">
        <w:rPr>
          <w:rFonts w:ascii="Times New Roman" w:eastAsia="Times New Roman" w:hAnsi="Times New Roman"/>
          <w:sz w:val="28"/>
          <w:szCs w:val="28"/>
          <w:lang w:eastAsia="ru-RU"/>
        </w:rPr>
        <w:t>6822,875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руб., что составляет  </w:t>
      </w:r>
      <w:r w:rsidR="003D3AD8" w:rsidRPr="007054A0">
        <w:rPr>
          <w:rFonts w:ascii="Times New Roman" w:eastAsia="Times New Roman" w:hAnsi="Times New Roman"/>
          <w:sz w:val="28"/>
          <w:szCs w:val="28"/>
          <w:lang w:eastAsia="ru-RU"/>
        </w:rPr>
        <w:t>112,0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%  от  уровня </w:t>
      </w:r>
      <w:r w:rsidR="003D3AD8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2015 года.  Рост отгрузки  обусловлен разработкой новых месторождений  нефти (в 2016 году установлено 14 нефтяных буровых)  и  увеличением  объема добытой нефти в натуральном выражении. </w:t>
      </w:r>
    </w:p>
    <w:p w:rsidR="002A4164" w:rsidRPr="007054A0" w:rsidRDefault="002A4164" w:rsidP="00E73219">
      <w:pPr>
        <w:spacing w:after="0" w:line="240" w:lineRule="auto"/>
        <w:ind w:firstLine="68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</w:t>
      </w:r>
      <w:r w:rsidRPr="007054A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«Обрабатывающие производства»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ОАО «Молокозавод «Алексеевский», ООО «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Молсырзавод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«Алексеевский»; ООО «Кристалл», КФХ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Митина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А.Н.</w:t>
      </w:r>
    </w:p>
    <w:p w:rsidR="002A4164" w:rsidRPr="007054A0" w:rsidRDefault="002A4164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Объем отгруженных товаров  собственного производства, выполненных  работ и услуг собственными силами в 2016 год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разделу  </w:t>
      </w:r>
      <w:r w:rsidRPr="007054A0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«Обрабатывающие производства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(подраздел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DA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производство пищевых продуктов)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,  составил 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37,965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млн. рублей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что  составляет  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104,47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% от 2015 года. Рост производства  продукции по данному разделу в стоимостном выражении обусловлен   ростом объема производства  продукции  из-за увеличения  спроса и потребления производимой продукции. Рост производства произойдет в результате обновления оборудования и расширения рынка сбыта молочной продукции ОАО «Молокозавод «Алексеевский» и 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КФХ Митина А.Н., а также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увеличения выпуска продукции индивидуальными предпринимателями по производству хлеба и хлебобулочной продукции.     </w:t>
      </w:r>
    </w:p>
    <w:p w:rsidR="002A4164" w:rsidRPr="007054A0" w:rsidRDefault="002A4164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</w:t>
      </w:r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</w:t>
      </w:r>
      <w:proofErr w:type="gramStart"/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Е</w:t>
      </w:r>
      <w:proofErr w:type="gramEnd"/>
      <w:r w:rsidRPr="007054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«Производство и распределение электроэнергии, газа и воды»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представлен организациями МУП «Жилищно-коммунальная служба муниципального района Алексеевский Самарской области» и ООО «Коммунальный сервис», ООО «Киров», КХ ООО «Прогресс».   В 2016 год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объем производства, выполненных работ и услуг собственными силами составил 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44,412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м</w:t>
      </w:r>
      <w:r w:rsidR="00203BE0" w:rsidRPr="007054A0">
        <w:rPr>
          <w:rFonts w:ascii="Times New Roman" w:eastAsia="Times New Roman" w:hAnsi="Times New Roman"/>
          <w:sz w:val="28"/>
          <w:szCs w:val="28"/>
          <w:lang w:eastAsia="ru-RU"/>
        </w:rPr>
        <w:t>лн. рублей, что составляет 106,12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показателя 2015 года. Рост обусловлен увеличением тарифов на жилищно-коммунальные услуги на  4,8%, так рост тарифов на услуги ограничен предельными индексами, так как значительного увеличения объема потребления не происходит. </w:t>
      </w:r>
    </w:p>
    <w:p w:rsidR="002A4164" w:rsidRPr="007054A0" w:rsidRDefault="002A4164" w:rsidP="00E73219">
      <w:pPr>
        <w:spacing w:after="0" w:line="240" w:lineRule="auto"/>
        <w:ind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2016 год 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объем  отгруженных  товаров собственного производства, выполненных работ и оказанных услуг собственными силами по основным организациям производителям в стоимостном  выражении   составил </w:t>
      </w:r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6905,25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руб., что больше  прошлогоднего показателя на </w:t>
      </w:r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11,93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Однако прогнозные показатели 2016 года  по отгрузке выполнены только на </w:t>
      </w:r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98,7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(прогнозные значения достигнуты 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с.п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.А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вангард</w:t>
      </w:r>
      <w:proofErr w:type="spellEnd"/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108,8% и </w:t>
      </w:r>
      <w:proofErr w:type="spellStart"/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с.п.Алексеевка</w:t>
      </w:r>
      <w:proofErr w:type="spellEnd"/>
      <w:r w:rsidR="00203BE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100,4%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 </w:t>
      </w:r>
    </w:p>
    <w:p w:rsidR="004B5683" w:rsidRPr="007054A0" w:rsidRDefault="004B5683" w:rsidP="00E7321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2230A4" w:rsidRPr="007054A0" w:rsidRDefault="002230A4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4226" w:rsidRPr="007054A0" w:rsidRDefault="009F4226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Развитие предпринимательства и малого бизнеса.</w:t>
      </w:r>
    </w:p>
    <w:p w:rsidR="002A4164" w:rsidRPr="007054A0" w:rsidRDefault="002A4164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       </w:t>
      </w:r>
      <w:proofErr w:type="gramStart"/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На  территории муниципального района Алексее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вский по состоянию на 01.01.2017 </w:t>
      </w:r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 xml:space="preserve">года, по данным  </w:t>
      </w:r>
      <w:proofErr w:type="spellStart"/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Самарастата</w:t>
      </w:r>
      <w:proofErr w:type="spellEnd"/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,  зарегистрировано и о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существляют свою деятельность 275 субъектов малого и среднего предпринимательства, в том числе 64 малых предприятия  и 211 индивидуальных предпринимателей, что на 5,0% больше 2015 года</w:t>
      </w:r>
      <w:r w:rsidRPr="007054A0">
        <w:rPr>
          <w:rFonts w:ascii="Times New Roman" w:eastAsia="Times New Roman" w:hAnsi="Times New Roman" w:cs="Mangal"/>
          <w:kern w:val="3"/>
          <w:sz w:val="28"/>
          <w:szCs w:val="28"/>
          <w:lang w:eastAsia="zh-CN" w:bidi="hi-IN"/>
        </w:rPr>
        <w:t>.</w:t>
      </w:r>
      <w:proofErr w:type="gramEnd"/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10000 жителей района – 236 СМСП, что  на 9,9% ниже показателя 2015 года.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Институциональная структура индивидуальных предпринимателей: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сельское хозяйство, охота и лесное хозяйство – 60 или 28,4%;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рыболовство и рыбоводство – 1 или  0,47%;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обрабатывающие производства – 8 или 3,8%;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строительство – 10 или 4,7%;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торговля и ремонт автотранспортных средств -81 или 38,3%;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гостиницы и рестораны – 1 или 0,47%;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транспорт и связь – 20  или 9,4%;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финансовая деятельность – 4 или 1,9%%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аренда, услуги  - 12 или 5,7%;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прочие коммунальные, социальные и персональные услуги – 14 или 6,6%;</w:t>
      </w:r>
    </w:p>
    <w:p w:rsidR="00D14CAC" w:rsidRPr="007054A0" w:rsidRDefault="00D14CAC" w:rsidP="00E7321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</w:t>
      </w:r>
      <w:r w:rsidRPr="007054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В 2016 году   реализовалась муниципальная программа «Развитие малого и среднего предпринимательства в муниципальном районе </w:t>
      </w:r>
      <w:proofErr w:type="gramStart"/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Алексеевский</w:t>
      </w:r>
      <w:proofErr w:type="gramEnd"/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Самарской области на 2014-2016 годы».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из местного бюджета </w:t>
      </w:r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в 2016 году составляет 30 тыс. руб.</w:t>
      </w:r>
    </w:p>
    <w:p w:rsidR="00D14CAC" w:rsidRPr="007054A0" w:rsidRDefault="00D14CAC" w:rsidP="00E73219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color w:val="000000" w:themeColor="text1"/>
          <w:kern w:val="3"/>
          <w:sz w:val="28"/>
          <w:szCs w:val="28"/>
          <w:lang w:eastAsia="zh-CN" w:bidi="hi-IN"/>
        </w:rPr>
      </w:pPr>
      <w:r w:rsidRPr="007054A0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      </w:t>
      </w:r>
      <w:r w:rsidRPr="007054A0">
        <w:rPr>
          <w:rFonts w:ascii="Times New Roman" w:eastAsiaTheme="minorHAnsi" w:hAnsi="Times New Roman"/>
          <w:sz w:val="28"/>
          <w:szCs w:val="28"/>
        </w:rPr>
        <w:t>Инфраструктура  поддержки предпринимательства представлена  отделом по поддержке предпринимательства и малого бизнеса Администрации муниципального района Алексеевский, который оказывает консультационную, информационную поддержку</w:t>
      </w:r>
      <w:r w:rsidRPr="007054A0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. В целях микрофинансирования субъектов малого и среднего предпринимательства,   с 2012 года действует Фонд поддержки субъектов малого и среднего предпринимательства, </w:t>
      </w:r>
      <w:r w:rsidRPr="007054A0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t xml:space="preserve">выдавший  за 2016 год  2 </w:t>
      </w:r>
      <w:r w:rsidRPr="007054A0">
        <w:rPr>
          <w:rFonts w:ascii="Times New Roman" w:eastAsia="Lucida Sans Unicode" w:hAnsi="Times New Roman"/>
          <w:color w:val="000000" w:themeColor="text1"/>
          <w:kern w:val="3"/>
          <w:sz w:val="28"/>
          <w:szCs w:val="28"/>
          <w:lang w:eastAsia="zh-CN" w:bidi="hi-IN"/>
        </w:rPr>
        <w:lastRenderedPageBreak/>
        <w:t>займа на сумму 180 тыс. руб.</w:t>
      </w:r>
    </w:p>
    <w:p w:rsidR="00D14CAC" w:rsidRPr="007054A0" w:rsidRDefault="00D14CAC" w:rsidP="00E73219">
      <w:pPr>
        <w:spacing w:after="0" w:line="240" w:lineRule="auto"/>
        <w:ind w:left="-27"/>
        <w:jc w:val="both"/>
        <w:rPr>
          <w:rFonts w:ascii="Times New Roman" w:eastAsiaTheme="minorHAnsi" w:hAnsi="Times New Roman"/>
          <w:sz w:val="28"/>
          <w:szCs w:val="28"/>
        </w:rPr>
      </w:pPr>
      <w:r w:rsidRPr="007054A0">
        <w:rPr>
          <w:rFonts w:ascii="Times New Roman" w:eastAsiaTheme="minorHAnsi" w:hAnsi="Times New Roman"/>
          <w:sz w:val="28"/>
          <w:szCs w:val="28"/>
        </w:rPr>
        <w:t xml:space="preserve">      Отделом по поддержке малого и среднего предпринимательства за 2016 год совместно со специалистами «Информационно-консалтингового агентства Самарской области»  было проведены следующие  мероприятия:</w:t>
      </w:r>
    </w:p>
    <w:p w:rsidR="00D14CAC" w:rsidRPr="007054A0" w:rsidRDefault="00D14CAC" w:rsidP="00E73219">
      <w:pPr>
        <w:spacing w:after="0" w:line="240" w:lineRule="auto"/>
        <w:ind w:left="-27"/>
        <w:jc w:val="both"/>
        <w:rPr>
          <w:rFonts w:ascii="Times New Roman" w:eastAsiaTheme="minorHAnsi" w:hAnsi="Times New Roman"/>
          <w:sz w:val="28"/>
          <w:szCs w:val="28"/>
        </w:rPr>
      </w:pPr>
      <w:r w:rsidRPr="007054A0">
        <w:rPr>
          <w:rFonts w:ascii="Times New Roman" w:eastAsiaTheme="minorHAnsi" w:hAnsi="Times New Roman"/>
          <w:sz w:val="28"/>
          <w:szCs w:val="28"/>
        </w:rPr>
        <w:t xml:space="preserve">- 2 </w:t>
      </w:r>
      <w:proofErr w:type="gramStart"/>
      <w:r w:rsidRPr="007054A0">
        <w:rPr>
          <w:rFonts w:ascii="Times New Roman" w:eastAsiaTheme="minorHAnsi" w:hAnsi="Times New Roman"/>
          <w:sz w:val="28"/>
          <w:szCs w:val="28"/>
        </w:rPr>
        <w:t>семинарских</w:t>
      </w:r>
      <w:proofErr w:type="gramEnd"/>
      <w:r w:rsidRPr="007054A0">
        <w:rPr>
          <w:rFonts w:ascii="Times New Roman" w:eastAsiaTheme="minorHAnsi" w:hAnsi="Times New Roman"/>
          <w:sz w:val="28"/>
          <w:szCs w:val="28"/>
        </w:rPr>
        <w:t xml:space="preserve"> занятия на тему: «Обзор изменения налогового законодательства, </w:t>
      </w:r>
      <w:proofErr w:type="gramStart"/>
      <w:r w:rsidRPr="007054A0">
        <w:rPr>
          <w:rFonts w:ascii="Times New Roman" w:eastAsiaTheme="minorHAnsi" w:hAnsi="Times New Roman"/>
          <w:sz w:val="28"/>
          <w:szCs w:val="28"/>
        </w:rPr>
        <w:t>вступивших</w:t>
      </w:r>
      <w:proofErr w:type="gramEnd"/>
      <w:r w:rsidRPr="007054A0">
        <w:rPr>
          <w:rFonts w:ascii="Times New Roman" w:eastAsiaTheme="minorHAnsi" w:hAnsi="Times New Roman"/>
          <w:sz w:val="28"/>
          <w:szCs w:val="28"/>
        </w:rPr>
        <w:t xml:space="preserve"> в силу с 01.01.2016года. Налоговая отчетность за 2015год. Изменения и нововведения в бухгалтерском учете. </w:t>
      </w:r>
      <w:proofErr w:type="gramStart"/>
      <w:r w:rsidRPr="007054A0">
        <w:rPr>
          <w:rFonts w:ascii="Times New Roman" w:eastAsiaTheme="minorHAnsi" w:hAnsi="Times New Roman"/>
          <w:sz w:val="28"/>
          <w:szCs w:val="28"/>
        </w:rPr>
        <w:t>Мораторий на проведение проверок в отношении  субъектов малого предпринимательства на 2016-2018 годы «надзорные каникулы» (присутствовало 20 участников); «Требования Федеральной службы регулирования алкогольного рынка в отношении методологии ведения остатков для участников розничного звена алкогольной продукции в Единой государственной автоматизированной информационной системы (ЕГАИС)», «Изменения и нововведения, установленные в федеральном законе от 22.05.2003года №54-ФЗ «О применении контрольно-кассовой техники» (присутствовало 27 участников)</w:t>
      </w:r>
      <w:proofErr w:type="gramEnd"/>
    </w:p>
    <w:p w:rsidR="00D14CAC" w:rsidRPr="007054A0" w:rsidRDefault="00D14CAC" w:rsidP="00E73219">
      <w:pPr>
        <w:spacing w:after="0" w:line="240" w:lineRule="auto"/>
        <w:ind w:left="-27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054A0">
        <w:rPr>
          <w:rFonts w:ascii="Times New Roman" w:eastAsiaTheme="minorHAnsi" w:hAnsi="Times New Roman"/>
          <w:sz w:val="28"/>
          <w:szCs w:val="28"/>
        </w:rPr>
        <w:t xml:space="preserve">- 1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встреча-совещание субъектов малого и среднего бизнеса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Алексеевский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Уполномоченным по правам предпринимателей в Самарской области  Борисовым Евгением Николаевичем по теме «Задачи и перспективы развития малого и среднего предпринимательства в современных экономических условиях в муниципальном  районе  Алексеевский. Государственная поддержка малого и среднего предпринимательства в 2016 году. Проблемные вопросы, защита прав и интересов малого бизнеса». В совещании приняли участие </w:t>
      </w:r>
      <w:r w:rsidRPr="007054A0">
        <w:rPr>
          <w:rFonts w:ascii="Times New Roman" w:eastAsiaTheme="minorHAnsi" w:hAnsi="Times New Roman"/>
          <w:sz w:val="28"/>
          <w:szCs w:val="28"/>
        </w:rPr>
        <w:t xml:space="preserve"> 125 человек.</w:t>
      </w:r>
    </w:p>
    <w:p w:rsidR="00D14CAC" w:rsidRPr="007054A0" w:rsidRDefault="00D14CAC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В 2016 году за эффективную предпринимательскую деятельность и вклад в социально-экономическое развитие района наградой Губернатора Самарской области были отмечена предприниматель нашего района -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«Дню российского предпринимательства»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Молодыко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И.Ф.. и  также Почетными грамотами Министерства экономического развития, инвестиций и торговли Самарской области были награждены к «Дню работника бытового обслуживания и ЖКХ» ИП Богославская Т.А. и ИП Андропова В.В.,  ко «Дню российского предпринимательства» ИП Несмеянов В.В. и директор ООО «Кристалл» Комарова О.А.</w:t>
      </w:r>
    </w:p>
    <w:p w:rsidR="00D14CAC" w:rsidRPr="007054A0" w:rsidRDefault="00D14CAC" w:rsidP="00E73219">
      <w:pPr>
        <w:spacing w:after="0" w:line="240" w:lineRule="auto"/>
        <w:ind w:left="-2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Информация, необходимая для осуществления деятельности СМСП, размещается на официальном сайте района, в разделе «Малый и средний бизнес</w:t>
      </w:r>
      <w:r w:rsidRPr="007054A0">
        <w:rPr>
          <w:rFonts w:ascii="Georgia" w:eastAsia="Times New Roman" w:hAnsi="Georgia"/>
          <w:sz w:val="28"/>
          <w:szCs w:val="28"/>
          <w:lang w:eastAsia="ru-RU"/>
        </w:rPr>
        <w:t xml:space="preserve">»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и в  газете «Степная правда».</w:t>
      </w:r>
    </w:p>
    <w:p w:rsidR="00D14CAC" w:rsidRPr="007054A0" w:rsidRDefault="00D14CAC" w:rsidP="00E73219">
      <w:pPr>
        <w:spacing w:after="0" w:line="240" w:lineRule="auto"/>
        <w:ind w:left="-2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       Совместно со службой занятости  ведется работа по выявлению потенциальных субъектов малого и среднего предпринимательства, информированию их о порядке регистрации, консультирование  по вопросу получения грантов на развитие собственного дела и по необходимости оказании помощи в составлении бизнес-планов.</w:t>
      </w:r>
    </w:p>
    <w:p w:rsidR="00D14CAC" w:rsidRPr="007054A0" w:rsidRDefault="00D14CAC" w:rsidP="00E7321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За 2016 год оказана консультативная  и методическая помощь  консультативную более  чем  225 предпринимателям   и физическим лицам. </w:t>
      </w:r>
      <w:proofErr w:type="gramEnd"/>
    </w:p>
    <w:p w:rsidR="00D14CAC" w:rsidRPr="007054A0" w:rsidRDefault="00D14CAC" w:rsidP="00E73219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7054A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Анализ   развития сферы малого предпринимательства на территории района показывает,  основными  проблемами, негативно влияющие на развитие малого бизнеса, являются: высокие процентные ставки  по страховым взносам во внебюджетные фонды; постоянный рост  тарифов  на энергоресурсы; дефицит квалифицированных кадров; вытеснение федеральными  и </w:t>
      </w:r>
      <w:r w:rsidRPr="007054A0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региональными торговыми сетями малых торговых объектов; одинаковый размер госпошлины на получение лицензии на продажу алкогольной продукции для сетевых компаний и субъектов малого предпринимательства.    Кроме того, необходимо поддерживать СМСП, занимающихся оказанием услуг,  производством и переработкой продукции      </w:t>
      </w:r>
    </w:p>
    <w:p w:rsidR="00FE49C4" w:rsidRPr="007054A0" w:rsidRDefault="00FE49C4" w:rsidP="00FE49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Инвестиции в основной капитал.</w:t>
      </w:r>
    </w:p>
    <w:p w:rsidR="00FE49C4" w:rsidRPr="007054A0" w:rsidRDefault="00FE49C4" w:rsidP="00FE49C4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51C5E" w:rsidRPr="007054A0" w:rsidRDefault="00FE49C4" w:rsidP="00FE49C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Общий объем инвестиций в основной капитал по организациям всех форм собственности по муниципальному району за 201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  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2539,768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(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2015 - 4054,01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млн. руб.). Из общей суммы инвестированных средств 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92,3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 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2345,371 млн. руб. 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(2015 -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4044,6 млн. руб.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направлено на добычу полезных ископаемых. Сумму </w:t>
      </w:r>
      <w:r w:rsidR="002D726A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2472,254 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(2015 -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4047,3 млн. руб.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D28F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97,3%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составляют собственные 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средства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D28F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в 2015 году наблюдался рост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сравнению с 2014 годом</w:t>
      </w:r>
      <w:r w:rsidR="005D28F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который составил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164,6</w:t>
      </w:r>
      <w:r w:rsidR="005D28F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="00451C5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 в 2016 году произошло снижение </w:t>
      </w:r>
      <w:r w:rsidR="002872D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37,4%, что обусловлено снижением инвестирования собственных средств организаций. Инвестирование из средств местного бюджета составили 0,1% или 1276,0 тыс. руб.,  средств областного бюджета - 66238 тыс. руб. или 2,6%.</w:t>
      </w:r>
    </w:p>
    <w:p w:rsidR="00FE49C4" w:rsidRPr="007054A0" w:rsidRDefault="00451C5E" w:rsidP="00FE49C4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FE49C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E49C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 организаций АПК имеют большой износ, в целях модернизации сельскохозяйственного производства  необходима замена техники.</w:t>
      </w:r>
      <w:r w:rsidR="002872D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872D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2016 году организациями АПК приобретено техники более чем на 120,0 млн. руб. </w:t>
      </w:r>
      <w:r w:rsidR="00FE49C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 объема внебюджетных  инвестиций в основной капитал обусловлен приобретением основных средств организациями АПК, крестьянскими фермерскими хозяйствами и сельскохозяйственными производственными кооперативами приобретена сельскохозяйственная техника: комбайны, тракторы, косилки, </w:t>
      </w:r>
      <w:r w:rsidR="00B929C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сеялки, </w:t>
      </w:r>
      <w:r w:rsidR="00FE49C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плуги, бороны, культиватор</w:t>
      </w:r>
      <w:r w:rsidR="002872D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ы, </w:t>
      </w:r>
      <w:r w:rsidR="00B929C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посевные комплексы</w:t>
      </w:r>
      <w:r w:rsidR="00FE49C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</w:p>
    <w:p w:rsidR="00FE49C4" w:rsidRPr="007054A0" w:rsidRDefault="00FE49C4" w:rsidP="00FE49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F4226" w:rsidRPr="007054A0" w:rsidRDefault="009F4226" w:rsidP="00E7321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Торговля и общественное питание.</w:t>
      </w:r>
    </w:p>
    <w:p w:rsidR="008714B1" w:rsidRPr="007054A0" w:rsidRDefault="008714B1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0C2C" w:rsidRPr="007054A0" w:rsidRDefault="008714B1" w:rsidP="00E73219">
      <w:pPr>
        <w:spacing w:line="24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Оборот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розничной торговли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ОРТ)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учетом реализации крупными и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средними организациями  за 2016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в стоимостном выражении составил 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423,053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млн. руб.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на 26,36 млн. руб.  или 6,6% больше показателя прошлого года. 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Индекс промышленного производства составил 99,6%, что обусловлено снижением оборота товаров малыми и средними торговыми организациями, не относящимися к федеральным и региональным торговым сетям.</w:t>
      </w:r>
    </w:p>
    <w:p w:rsidR="00E24C1C" w:rsidRPr="007054A0" w:rsidRDefault="00E10C2C" w:rsidP="00E73219">
      <w:pPr>
        <w:spacing w:line="24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структуре 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ОРТ 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273,517 млн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руб.  или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64,7%  составляет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оборот крупных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торговых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сетей</w:t>
      </w:r>
      <w:r w:rsidR="007417D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«Магнит» и «Пятерочка»).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Положительная  динамика показателя 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целом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обуслов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 именно этой доли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оборота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 стоимостном так и физическом объеме. Индекс физического объема  ОРТ </w:t>
      </w:r>
      <w:r w:rsidR="00E24C1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крупных и средних торговых объектов составил в 2016 году 101,6%, что наблюдается только в 12 муниципальных районах региона.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E25C9C" w:rsidRPr="007054A0" w:rsidRDefault="00E24C1C" w:rsidP="00E73219">
      <w:pPr>
        <w:spacing w:line="24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Индекс физического объема ОРТ  малыми и средними торговыми организациями за 2016 год составил 97,6%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стоимостном выражении составила 149,536  м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лн. руб.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ниже 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показателя прошлого года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E10C2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4,4%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Основную долю оборота розничной торговли 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90,3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занимает оборот, полученный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хозяйствующими 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субъектами сельского 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поселения Алексеевка –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381,918</w:t>
      </w:r>
      <w:r w:rsidR="00511FAD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Однако, несмотря на рост </w:t>
      </w:r>
      <w:proofErr w:type="gramStart"/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ОРТ</w:t>
      </w:r>
      <w:proofErr w:type="gramEnd"/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стоимостном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выражении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 и в натуральном выражении, п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рогнозное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значение, установленное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муниципальному району Алексеевский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2016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год,   выполнено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95,0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%. </w:t>
      </w:r>
    </w:p>
    <w:p w:rsidR="008714B1" w:rsidRPr="007054A0" w:rsidRDefault="00216136" w:rsidP="00E73219">
      <w:pPr>
        <w:spacing w:line="24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Рост 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25C9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борота розничной торговли в 2016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произошел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только в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стоимостном выражении, в физическом объеме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наблюдается снижение 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11,4</w:t>
      </w:r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  С положительной динамикой работали</w:t>
      </w:r>
      <w:proofErr w:type="gramStart"/>
      <w:r w:rsidR="008714B1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,</w:t>
      </w:r>
      <w:proofErr w:type="gramEnd"/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обеспечившие 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рост</w:t>
      </w:r>
      <w:r w:rsidR="00DC08E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05117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 в стоимостном  на 20,5% так и физическом объеме на 7,6%. </w:t>
      </w:r>
    </w:p>
    <w:p w:rsidR="008714B1" w:rsidRPr="007054A0" w:rsidRDefault="008714B1" w:rsidP="00E73219">
      <w:pPr>
        <w:spacing w:after="0" w:line="240" w:lineRule="auto"/>
        <w:ind w:firstLine="18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Общественное питание  муниципального образования представлено ИП Керимова М.И. (кафе «Монарх») 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 ООО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«Кристалл» (кафе «Радуга»).  Оборот общественного питания за отчетный период  в стоимостном выражении составил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5,720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или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97,3 % от показателя 2015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 достижение данного уровня обусловлено стабильной работой кафе «Радуга». Индекс физического объема от прошлогоднего показателя  составил 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90,7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%, что означает снижение выпуска продукции в</w:t>
      </w:r>
      <w:r w:rsidR="00216136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натуральном выражении из-за снижения спроса производимой продукции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A4439" w:rsidRPr="007054A0" w:rsidRDefault="006A4439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27B45" w:rsidRPr="007054A0" w:rsidRDefault="00327B45" w:rsidP="00E73219">
      <w:pPr>
        <w:spacing w:after="0" w:line="240" w:lineRule="auto"/>
        <w:ind w:firstLine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Реализация жилищных программ.</w:t>
      </w:r>
    </w:p>
    <w:p w:rsidR="00D14CAC" w:rsidRPr="007054A0" w:rsidRDefault="00D14CAC" w:rsidP="00E73219">
      <w:pPr>
        <w:spacing w:after="0" w:line="240" w:lineRule="auto"/>
        <w:ind w:firstLine="18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13760" w:rsidRPr="007054A0" w:rsidRDefault="00327B45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D14CAC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1.01.2017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территории муниципального района Алексеевский зарегистрировано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323 семьи (857 человек)</w:t>
      </w:r>
      <w:proofErr w:type="gramStart"/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нуждающихс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 улучшении жилищных условий, что на 1,8% ниже уровня 2015 года.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Ж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илищный  фонд  района    на 1.01.201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составляет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338,4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м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или 28,9  м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1 человека. Плановый  показатель общего ввода жи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лья на территории района на 2016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объеме 2300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выполнен на 102,6%. В 2016 году введено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эксплуатацию 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альных жилых домов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путем нового строительства 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площадью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1276,0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2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проведена реконструкция  10 жилых домов, построенных ранее на площади 1083,2 м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Общий объем ввода жилья составил 2359,3 м</w:t>
      </w:r>
      <w:proofErr w:type="gramStart"/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proofErr w:type="gramEnd"/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49D2" w:rsidRPr="007054A0" w:rsidRDefault="009B49D2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201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продолж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ено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участие в реализации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федеральных жилищных программ. </w:t>
      </w:r>
    </w:p>
    <w:p w:rsidR="00313760" w:rsidRPr="007054A0" w:rsidRDefault="009B49D2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в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ФЦП «Устойчивое развитие сельских территорий на 2014-2017 годы и на период до 2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020 года» в 201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</w:t>
      </w:r>
      <w:r w:rsidR="00313760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молодых специалиста</w:t>
      </w:r>
    </w:p>
    <w:p w:rsidR="00327B45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358DE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рамках  подпрограммы «Молодой семье – доступное жилье» Государственной  программы  Самарской области Развитие жилищного строительства  в Самарской области» до 2020 года» в 201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327B45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обеспеч</w:t>
      </w:r>
      <w:r w:rsidR="009B49D2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ено  жильем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 молодых семей</w:t>
      </w:r>
      <w:r w:rsidR="009B49D2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3760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 2016 году продолжилось участие муниципального образования в реализации федеральных жилищных программ. В рамках ФЦП «Устойчивое развитие сельских территорий на 2014-2017 годы и на период до 2020 года» в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2016 году 2 молодым специалистам сельского хозяйства предоставлены социальные выплаты общей суммой 2,984 млн. руб.; около 20 семей нуждаются в улучшении жилищных условий в рамках этой программы.     </w:t>
      </w:r>
    </w:p>
    <w:p w:rsidR="00313760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В рамках  подпрограммы «Молодой семье – доступное жилье» Государственной  программы  Самарской области Развитие жилищного строительства  в Самарской области» до 2020 года» в 2016 году предоставлены социальные выплаты в сумме 2,7 млн. руб.,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обеспечены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жильем 7 молодых семей; на 01.01.2017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в программе зарегистрировано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молодых семей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13760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Продолжается обеспечение жильем  ветеранов и участников Великой Отечественной войны, нуждающихся  в улучшении жилищных условий  в соответствии с  Указом Президента № 714  «Об  обеспечении жильем ветеранов Великой Отечественной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войны 1941-1 945 годов», на 1.01.2017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освоены средства областного бюджета 8,6 млн. руб. на обеспечение жильем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 (5 вдов, 1 житель блокадного Ленин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града, 1 участник ВОВ);</w:t>
      </w:r>
      <w:proofErr w:type="gramEnd"/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01.01.2017 года 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человека претендуют на получение средств федерального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бюджета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обеспечение жильем по Указу  Президента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№714.</w:t>
      </w:r>
    </w:p>
    <w:p w:rsidR="00313760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На  обеспечение жильем  1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гражданина,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проработавшего  в тылу в период Великой Отечественной войны выделено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1,126 млн. руб. сред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ств областного бюджета, на 01.01.2017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1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тр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ужеников тыла нуждаются в жилье, 14 участников боевых действий, 18 семей инвалидов и семей с детьми инвалидами, 28 многодетных семей.</w:t>
      </w:r>
    </w:p>
    <w:p w:rsidR="00313760" w:rsidRPr="007054A0" w:rsidRDefault="00313760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Продолжается формирование специализированного фонда и предоставление жилья детям – сиротам, на средства областного бюджета в сумме 2,25 млн. руб.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обеспечены 2 человека, на 01.01.2017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есть </w:t>
      </w:r>
      <w:r w:rsidR="00295CD4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 неисполненных решения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суда.</w:t>
      </w:r>
    </w:p>
    <w:p w:rsidR="00E73219" w:rsidRPr="007054A0" w:rsidRDefault="00E73219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1351D" w:rsidRPr="007054A0" w:rsidRDefault="00E1351D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Труд и занятость.</w:t>
      </w:r>
    </w:p>
    <w:p w:rsidR="00310029" w:rsidRPr="007054A0" w:rsidRDefault="00310029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10029" w:rsidRPr="007054A0" w:rsidRDefault="00E1351D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4A0">
        <w:rPr>
          <w:rFonts w:ascii="Times New Roman" w:hAnsi="Times New Roman"/>
          <w:sz w:val="28"/>
          <w:szCs w:val="28"/>
        </w:rPr>
        <w:t xml:space="preserve">За </w:t>
      </w:r>
      <w:r w:rsidR="00310029" w:rsidRPr="007054A0">
        <w:rPr>
          <w:rFonts w:ascii="Times New Roman" w:hAnsi="Times New Roman"/>
          <w:sz w:val="28"/>
          <w:szCs w:val="28"/>
        </w:rPr>
        <w:t xml:space="preserve">2016 г. в отдел содействия трудоустройству и взаимодействия с работодателями по муниципальному району Алексеевский ГКУСО «Центр занятости населения муниципального  района </w:t>
      </w:r>
      <w:proofErr w:type="spellStart"/>
      <w:r w:rsidR="00310029" w:rsidRPr="007054A0">
        <w:rPr>
          <w:rFonts w:ascii="Times New Roman" w:hAnsi="Times New Roman"/>
          <w:sz w:val="28"/>
          <w:szCs w:val="28"/>
        </w:rPr>
        <w:t>Нефтегорский</w:t>
      </w:r>
      <w:proofErr w:type="spellEnd"/>
      <w:r w:rsidR="00310029" w:rsidRPr="007054A0">
        <w:rPr>
          <w:rFonts w:ascii="Times New Roman" w:hAnsi="Times New Roman"/>
          <w:sz w:val="28"/>
          <w:szCs w:val="28"/>
        </w:rPr>
        <w:t>» за содействием в поиске подходящей работы обратилось 360 человек, что на 9,09 % больше, чем за 2015 г. В отдел заявлено 377 вакансий, с учетом вакансий, имеющихся на начало года  общее  количество составило 443 вакансий, что  на 29,0% меньше</w:t>
      </w:r>
      <w:proofErr w:type="gramEnd"/>
      <w:r w:rsidR="00310029" w:rsidRPr="007054A0">
        <w:rPr>
          <w:rFonts w:ascii="Times New Roman" w:hAnsi="Times New Roman"/>
          <w:sz w:val="28"/>
          <w:szCs w:val="28"/>
        </w:rPr>
        <w:t xml:space="preserve">,  чем в 2015 г.  В 2015 г. было заявлено 250 вакансий для иностранной рабочей силы, в 2016 г. такие вакансии отсутствовали, </w:t>
      </w:r>
      <w:proofErr w:type="gramStart"/>
      <w:r w:rsidR="00310029" w:rsidRPr="007054A0">
        <w:rPr>
          <w:rFonts w:ascii="Times New Roman" w:hAnsi="Times New Roman"/>
          <w:sz w:val="28"/>
          <w:szCs w:val="28"/>
        </w:rPr>
        <w:t>в следствие</w:t>
      </w:r>
      <w:proofErr w:type="gramEnd"/>
      <w:r w:rsidR="00310029" w:rsidRPr="007054A0">
        <w:rPr>
          <w:rFonts w:ascii="Times New Roman" w:hAnsi="Times New Roman"/>
          <w:sz w:val="28"/>
          <w:szCs w:val="28"/>
        </w:rPr>
        <w:t xml:space="preserve"> чего произошло снижение общего количества поступивших вакансий.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За  отчетный период трудоустроено 137 человек, что  на 1,4 % меньше по сравнению с 2015 г. Снижение количества трудоустроенных граждан обусловлено  снижением  числа трудоустроенных подростков, желающих работать в свободное от учебы время и в период каникул.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На 01.01.2017 г. в отделе  зарегистрировано 150 безработных гражданин, уровень регистрируемой безработицы составил 2,3 %. Уровень регистрируемой безработицы по сравнению с концом 2015 г. не изменился.</w:t>
      </w:r>
    </w:p>
    <w:p w:rsidR="00310029" w:rsidRPr="007054A0" w:rsidRDefault="00310029" w:rsidP="00E732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 За отчетный период </w:t>
      </w:r>
      <w:proofErr w:type="gramStart"/>
      <w:r w:rsidRPr="007054A0">
        <w:rPr>
          <w:rFonts w:ascii="Times New Roman" w:hAnsi="Times New Roman"/>
          <w:sz w:val="28"/>
          <w:szCs w:val="28"/>
        </w:rPr>
        <w:t>оказаны</w:t>
      </w:r>
      <w:proofErr w:type="gramEnd"/>
      <w:r w:rsidRPr="007054A0">
        <w:rPr>
          <w:rFonts w:ascii="Times New Roman" w:hAnsi="Times New Roman"/>
          <w:sz w:val="28"/>
          <w:szCs w:val="28"/>
        </w:rPr>
        <w:t>: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4120  государственных услуг содействия гражданам в поиске подходящей работы  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246 государственных услуг по информированию граждан о положении на рынке труда; 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395 государственных  услуг по профессиональной ориентации;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38 государственные услуги по социальной адаптации безработных граждан; 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34 государственных  услуг по психологической поддержке;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26 государственных  услуг по профессиональному обучению, в. т. ч. 23 государственных услуг – безработным гражданам, 1 – гражданину пенсионного возраста, 2 – женщинам, находящимся в отпуске по уходу за ребенком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достижение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им возраста 3- х лет;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14 государственных услуг  по содействию 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36 государственных услуг по трудоустройству на общественные работы, (трудоустроено 36 чел.);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36 государственных  услуг  по трудоустройству на временные работы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 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. 9 услуг гражданам, относящимся к категории граждан, испытывающих трудности в поиске работы, и 27 – подросткам в возрасте от 14 до 18 лет, желающим трудоустроится в период каникул;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1 государственная услуга содействия безработному гражданину в переезде в другую местность;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295 государственных  услуг  работодателям по подбору необходимых работников, </w:t>
      </w:r>
    </w:p>
    <w:p w:rsidR="00310029" w:rsidRPr="007054A0" w:rsidRDefault="00310029" w:rsidP="00E7321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91 государственная  услуга  по информированию работодателей о положении на рынке труда.</w:t>
      </w:r>
    </w:p>
    <w:p w:rsidR="00310029" w:rsidRPr="007054A0" w:rsidRDefault="00310029" w:rsidP="00E7321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На социальные выплаты за  2016 г. израсходовано средств федерального бюджета в сумме 4439,2  тыс. руб., в </w:t>
      </w:r>
      <w:proofErr w:type="spellStart"/>
      <w:r w:rsidRPr="007054A0">
        <w:rPr>
          <w:rFonts w:ascii="Times New Roman" w:hAnsi="Times New Roman"/>
          <w:sz w:val="28"/>
          <w:szCs w:val="28"/>
        </w:rPr>
        <w:t>т.ч</w:t>
      </w:r>
      <w:proofErr w:type="spellEnd"/>
      <w:r w:rsidRPr="007054A0">
        <w:rPr>
          <w:rFonts w:ascii="Times New Roman" w:hAnsi="Times New Roman"/>
          <w:sz w:val="28"/>
          <w:szCs w:val="28"/>
        </w:rPr>
        <w:t>. на выплату пособий по безработице безработным гражданам – 4326,9 тыс. руб., на выплату стипендии 112,3 тыс. руб.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На профессиональное обучение граждан израсходовано 192,9 тыс. руб. Обучение проводилось по следующим профессиям: делопроизводитель, оператор ЭВМ, оператор котельной, парикмахер, помощник бурильщика, лаборант химического анализа, маникюрша, оператор по добыче нефти и газа, </w:t>
      </w:r>
      <w:proofErr w:type="spellStart"/>
      <w:r w:rsidRPr="007054A0">
        <w:rPr>
          <w:rFonts w:ascii="Times New Roman" w:hAnsi="Times New Roman"/>
          <w:sz w:val="28"/>
          <w:szCs w:val="28"/>
        </w:rPr>
        <w:t>электрогазосварщик</w:t>
      </w:r>
      <w:proofErr w:type="spellEnd"/>
      <w:r w:rsidRPr="007054A0">
        <w:rPr>
          <w:rFonts w:ascii="Times New Roman" w:hAnsi="Times New Roman"/>
          <w:sz w:val="28"/>
          <w:szCs w:val="28"/>
        </w:rPr>
        <w:t>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В качестве единовременной финансовой помощи при организации </w:t>
      </w:r>
      <w:proofErr w:type="spellStart"/>
      <w:r w:rsidRPr="007054A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7054A0">
        <w:rPr>
          <w:rFonts w:ascii="Times New Roman" w:hAnsi="Times New Roman"/>
          <w:sz w:val="28"/>
          <w:szCs w:val="28"/>
        </w:rPr>
        <w:t xml:space="preserve"> выплачено 235,2 тыс. руб., финансовой помощи - 4,1 тыс. руб.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По направлению содействия безработным гражданам в переезде выплачено 33,0 тыс. руб.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На оказание услуг по профессиональной ориентации израсходовано 9,8 тыс. руб., по социальной адаптации – 1,6 тыс. руб.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На выплату материальной поддержки гражданам в период временного трудоустройства и трудоустройства на общественные работы израсходовано средств областного бюджета в сумме – 48,0 тыс. руб. Привлечены средства работодателей на выплату заработной платы  146,4 тыс. руб. На выплату  </w:t>
      </w:r>
      <w:r w:rsidRPr="007054A0">
        <w:rPr>
          <w:rFonts w:ascii="Times New Roman" w:hAnsi="Times New Roman"/>
          <w:sz w:val="28"/>
          <w:szCs w:val="28"/>
        </w:rPr>
        <w:lastRenderedPageBreak/>
        <w:t xml:space="preserve">заработной платы подросткам работодателем израсходовано средств областного бюджета – 59,4 тыс. руб. 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В 2016 г. проведено 6 мини-ярмарки вакансий,  5 мини-ярмарок вакансий с использованием интернет – ресурсов, и 4 «дня предприятий», на организацию которых израсходовано 9,3 тыс. руб.</w:t>
      </w:r>
    </w:p>
    <w:p w:rsidR="00310029" w:rsidRPr="007054A0" w:rsidRDefault="00310029" w:rsidP="00E73219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color w:val="000000"/>
          <w:sz w:val="28"/>
          <w:szCs w:val="28"/>
        </w:rPr>
        <w:t>По Программе дополнительных мероприятий, направленных на снижение напряженности  на рынке труда в Самарской области,  в 2016 г. договора не заключались.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54A0">
        <w:rPr>
          <w:rFonts w:ascii="Times New Roman" w:hAnsi="Times New Roman"/>
          <w:sz w:val="28"/>
          <w:szCs w:val="28"/>
          <w:lang w:eastAsia="ru-RU"/>
        </w:rPr>
        <w:t xml:space="preserve">За получением мер поддержки, предусмотренных Законом Самарской области «О молодом специалисте в Самарской области», обратилось 2 человека, проживающих на территории района. Данные граждане трудоустроены в </w:t>
      </w:r>
      <w:r w:rsidRPr="007054A0">
        <w:rPr>
          <w:rFonts w:ascii="Times New Roman" w:hAnsi="Times New Roman"/>
          <w:sz w:val="28"/>
          <w:szCs w:val="28"/>
        </w:rPr>
        <w:t>АО «Ракетно-космический центр «Прогресс».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4A0">
        <w:rPr>
          <w:rFonts w:ascii="Times New Roman" w:hAnsi="Times New Roman"/>
          <w:sz w:val="28"/>
          <w:szCs w:val="28"/>
          <w:lang w:eastAsia="ru-RU"/>
        </w:rPr>
        <w:t xml:space="preserve"> В результате проведенной работы принято решение о  возможности предоставления мер поддержки, предусмотренных вышеуказанным Законом 1 молодому специалисту. Информация о молодом специалисте направлена в министерство труда, занятости и миграционной политики Самарской области для включения его в реестр молодых специалистов.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54A0">
        <w:rPr>
          <w:rFonts w:ascii="Times New Roman" w:hAnsi="Times New Roman"/>
          <w:sz w:val="28"/>
          <w:szCs w:val="28"/>
          <w:lang w:eastAsia="ru-RU"/>
        </w:rPr>
        <w:t xml:space="preserve">Второму гражданину отказано в предоставлении мер поддержки, т.к. он трудоустроен по специальности не входящей в перечень востребованных профессий </w:t>
      </w:r>
      <w:proofErr w:type="gramStart"/>
      <w:r w:rsidRPr="007054A0">
        <w:rPr>
          <w:rFonts w:ascii="Times New Roman" w:hAnsi="Times New Roman"/>
          <w:sz w:val="28"/>
          <w:szCs w:val="28"/>
          <w:lang w:eastAsia="ru-RU"/>
        </w:rPr>
        <w:t>согласно</w:t>
      </w:r>
      <w:proofErr w:type="gramEnd"/>
      <w:r w:rsidRPr="007054A0">
        <w:rPr>
          <w:rFonts w:ascii="Times New Roman" w:hAnsi="Times New Roman"/>
          <w:sz w:val="28"/>
          <w:szCs w:val="28"/>
          <w:lang w:eastAsia="ru-RU"/>
        </w:rPr>
        <w:t xml:space="preserve"> вышеуказанного Закона.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Специалистами отдела постоянно ведется работа по выявлению граждан, получающих пособие обманным путем. С  целью выявления данных фактов служба занятости сотрудничает с Отделом полиции, Отделом Пенсионного фонда. </w:t>
      </w:r>
    </w:p>
    <w:p w:rsidR="00310029" w:rsidRPr="007054A0" w:rsidRDefault="00310029" w:rsidP="00E73219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Граждане, претендующие на статус безработного, безработные граждане информируются об ответственности за получение пособия по безработице обманным путем. При приеме  документов для регистрации в качестве ищущих работу и в десятидневный срок специалисты центра занятости населения тщательно проверяют подлинность  представленных документов и правомерность записей в трудовых книжках. При обнаружении недостоверных данных или допущенных ошибок в оформлении трудовых книжек, договоров и в расчете  зарплаты документы возвращаются на доработку. В правоохранительные органы периодически передаются списки безработных граждан для проверки на предмет трудоустройства.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Со всеми гражданами, получившими пособие обманным путем, проводится работа по возврату излишне полученных сумм (проводятся беседы, выставляются требования о возврате денежных средств). По двум гражданам были направлены письма о привлечении их к ответственности в Отдел полиции.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За отчетный период выявлен 21 факт получения пособия с нарушением законодательства, в т. ч. поступили сведения из Пенсионного Фонда на  10 чел., 11 фактов выявлено специалистами службы занятости самостоятельно.  Возвращено в бюджет 47,3 тыс. руб. </w:t>
      </w:r>
    </w:p>
    <w:p w:rsidR="00310029" w:rsidRPr="007054A0" w:rsidRDefault="00310029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140A" w:rsidRPr="007054A0" w:rsidRDefault="0090140A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Демография.</w:t>
      </w:r>
    </w:p>
    <w:p w:rsidR="0090140A" w:rsidRPr="007054A0" w:rsidRDefault="0090140A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E3035" w:rsidRPr="007054A0" w:rsidRDefault="0090140A" w:rsidP="00E73219">
      <w:pPr>
        <w:spacing w:after="0" w:line="240" w:lineRule="auto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54A0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                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>Численность населения района на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01.01.2017 года составила 11728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человек, что больше показателя прошлого года на  1,0%.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Анализ демографической ситуации муниципального района Алексеевский  за </w:t>
      </w:r>
      <w:r w:rsidR="00310029" w:rsidRPr="007054A0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23709D" w:rsidRPr="007054A0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год показыв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>ает, численность населения имевшее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тенденцию поступательного снижения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>, в 2016 году возросла на 12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>0 человек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Анализируя  миграционные процессы населения, </w:t>
      </w:r>
      <w:proofErr w:type="gramStart"/>
      <w:r w:rsidR="004843F4" w:rsidRPr="007054A0">
        <w:rPr>
          <w:rFonts w:ascii="Times New Roman" w:hAnsi="Times New Roman"/>
          <w:bCs/>
          <w:color w:val="000000"/>
          <w:sz w:val="28"/>
          <w:szCs w:val="28"/>
        </w:rPr>
        <w:t>отмечено ув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>еличение  численности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населения района обусловлено</w:t>
      </w:r>
      <w:proofErr w:type="gramEnd"/>
      <w:r w:rsidR="00CE3035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миграционным приростом  населения  в 150 человек. Численность выбывших  с территории района составила 368 человек, прибывших  на территорию муниципального образования 518 человек. </w:t>
      </w:r>
    </w:p>
    <w:p w:rsidR="0090140A" w:rsidRPr="007054A0" w:rsidRDefault="00CE3035" w:rsidP="00E73219">
      <w:pPr>
        <w:spacing w:after="0" w:line="240" w:lineRule="auto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   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4843F4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Естественные процессы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обусловлен</w:t>
      </w:r>
      <w:r w:rsidR="004843F4" w:rsidRPr="007054A0">
        <w:rPr>
          <w:rFonts w:ascii="Times New Roman" w:hAnsi="Times New Roman"/>
          <w:bCs/>
          <w:color w:val="000000"/>
          <w:sz w:val="28"/>
          <w:szCs w:val="28"/>
        </w:rPr>
        <w:t>ы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естественной убылью, составившей за отчетный период – 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30 чел. (2015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–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60</w:t>
      </w:r>
      <w:r w:rsidR="00007609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чел.).  За отчетный период </w:t>
      </w:r>
      <w:r w:rsidR="00467D4D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родилось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148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чел. (</w:t>
      </w:r>
      <w:r w:rsidR="00007609" w:rsidRPr="007054A0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- 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140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чел.), умерло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177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чел. (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2015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200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чел.) естественная убыль на 1000 человек составила  -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2,6 (в 2015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5,4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).</w:t>
      </w:r>
    </w:p>
    <w:p w:rsidR="00DB49DB" w:rsidRPr="007054A0" w:rsidRDefault="0090140A" w:rsidP="00E73219">
      <w:pPr>
        <w:spacing w:after="0" w:line="240" w:lineRule="auto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  </w:t>
      </w:r>
      <w:r w:rsidR="00007609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     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Количество браков по сравнению с </w:t>
      </w:r>
      <w:r w:rsidR="00007609" w:rsidRPr="007054A0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годом снизилось на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4,6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% и составило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83  брака  (2015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87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брак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), количество 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разводов 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>снизилось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11,0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%  и составило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48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разводов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(201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). Отношение числа зарегистрированных браков к числу зарегистрированных разводов составило 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>1,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72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2015</w:t>
      </w:r>
      <w:r w:rsidR="000A1C8B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1,61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), что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хуже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показателя </w:t>
      </w:r>
      <w:r w:rsidR="00DB49DB" w:rsidRPr="007054A0">
        <w:rPr>
          <w:rFonts w:ascii="Times New Roman" w:hAnsi="Times New Roman"/>
          <w:bCs/>
          <w:color w:val="000000"/>
          <w:sz w:val="28"/>
          <w:szCs w:val="28"/>
        </w:rPr>
        <w:t>2015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года. </w:t>
      </w:r>
    </w:p>
    <w:p w:rsidR="0090140A" w:rsidRPr="007054A0" w:rsidRDefault="00DB49DB" w:rsidP="00E73219">
      <w:pPr>
        <w:spacing w:after="0" w:line="240" w:lineRule="auto"/>
        <w:ind w:right="141" w:hanging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            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Необходима активизация работы социальных служб, комитета по вопросам семьи, материнства и детства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по вопросу укрепления статуса семьи (по результатам исследования специалистов СГЭУ в рамках разработки стратегии развития района – каждый четвертый ребенок рожден вне брака). Необходима поступательная работа с молодежью по вопросу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патриотическо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го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воспитани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я совместно с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образовательны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ми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учреждения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ми и работодателями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обеспечение 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комфортного проживания молодых семей, поддерж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ка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статус многодетной семьи</w:t>
      </w:r>
      <w:r w:rsidRPr="007054A0">
        <w:rPr>
          <w:rFonts w:ascii="Times New Roman" w:hAnsi="Times New Roman"/>
          <w:bCs/>
          <w:color w:val="000000"/>
          <w:sz w:val="28"/>
          <w:szCs w:val="28"/>
        </w:rPr>
        <w:t>, благотворительная деятельность</w:t>
      </w:r>
      <w:r w:rsidR="0090140A" w:rsidRPr="007054A0">
        <w:rPr>
          <w:rFonts w:ascii="Times New Roman" w:hAnsi="Times New Roman"/>
          <w:bCs/>
          <w:color w:val="000000"/>
          <w:sz w:val="28"/>
          <w:szCs w:val="28"/>
        </w:rPr>
        <w:t xml:space="preserve">  и  т.д.</w:t>
      </w:r>
    </w:p>
    <w:p w:rsidR="00192D65" w:rsidRPr="007054A0" w:rsidRDefault="00192D65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1351D" w:rsidRPr="007054A0" w:rsidRDefault="009F4226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Оплата труда и доходы населения.</w:t>
      </w:r>
    </w:p>
    <w:p w:rsidR="00DC00E0" w:rsidRPr="007054A0" w:rsidRDefault="00DC00E0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73FB8" w:rsidRPr="007054A0" w:rsidRDefault="00DC00E0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Среднесписочная</w:t>
      </w:r>
      <w:r w:rsidR="007454C7" w:rsidRPr="007054A0">
        <w:rPr>
          <w:rFonts w:ascii="Times New Roman" w:hAnsi="Times New Roman"/>
          <w:sz w:val="28"/>
          <w:szCs w:val="28"/>
        </w:rPr>
        <w:t xml:space="preserve"> </w:t>
      </w:r>
      <w:r w:rsidRPr="007054A0">
        <w:rPr>
          <w:rFonts w:ascii="Times New Roman" w:hAnsi="Times New Roman"/>
          <w:sz w:val="28"/>
          <w:szCs w:val="28"/>
        </w:rPr>
        <w:t xml:space="preserve"> численность работников</w:t>
      </w:r>
      <w:r w:rsidR="00D73FB8" w:rsidRPr="007054A0">
        <w:rPr>
          <w:rFonts w:ascii="Times New Roman" w:hAnsi="Times New Roman"/>
          <w:sz w:val="28"/>
          <w:szCs w:val="28"/>
        </w:rPr>
        <w:t xml:space="preserve"> организаций, не относящимся к субъектам малого и среднего предпринимательства в 201</w:t>
      </w:r>
      <w:r w:rsidR="007454C7" w:rsidRPr="007054A0">
        <w:rPr>
          <w:rFonts w:ascii="Times New Roman" w:hAnsi="Times New Roman"/>
          <w:sz w:val="28"/>
          <w:szCs w:val="28"/>
        </w:rPr>
        <w:t>6</w:t>
      </w:r>
      <w:r w:rsidR="00D73FB8" w:rsidRPr="007054A0">
        <w:rPr>
          <w:rFonts w:ascii="Times New Roman" w:hAnsi="Times New Roman"/>
          <w:sz w:val="28"/>
          <w:szCs w:val="28"/>
        </w:rPr>
        <w:t xml:space="preserve"> году </w:t>
      </w:r>
      <w:r w:rsidR="00101408" w:rsidRPr="007054A0">
        <w:rPr>
          <w:rFonts w:ascii="Times New Roman" w:hAnsi="Times New Roman"/>
          <w:sz w:val="28"/>
          <w:szCs w:val="28"/>
        </w:rPr>
        <w:t>возросла и</w:t>
      </w:r>
      <w:r w:rsidR="00D73FB8" w:rsidRPr="007054A0">
        <w:rPr>
          <w:rFonts w:ascii="Times New Roman" w:hAnsi="Times New Roman"/>
          <w:sz w:val="28"/>
          <w:szCs w:val="28"/>
        </w:rPr>
        <w:t xml:space="preserve">  составила </w:t>
      </w:r>
      <w:r w:rsidR="007454C7" w:rsidRPr="007054A0">
        <w:rPr>
          <w:rFonts w:ascii="Times New Roman" w:hAnsi="Times New Roman"/>
          <w:sz w:val="28"/>
          <w:szCs w:val="28"/>
        </w:rPr>
        <w:t>1</w:t>
      </w:r>
      <w:r w:rsidR="00101408" w:rsidRPr="007054A0">
        <w:rPr>
          <w:rFonts w:ascii="Times New Roman" w:hAnsi="Times New Roman"/>
          <w:sz w:val="28"/>
          <w:szCs w:val="28"/>
        </w:rPr>
        <w:t>591</w:t>
      </w:r>
      <w:r w:rsidR="00D73FB8" w:rsidRPr="007054A0">
        <w:rPr>
          <w:rFonts w:ascii="Times New Roman" w:hAnsi="Times New Roman"/>
          <w:sz w:val="28"/>
          <w:szCs w:val="28"/>
        </w:rPr>
        <w:t xml:space="preserve"> человек</w:t>
      </w:r>
      <w:r w:rsidR="00101408" w:rsidRPr="007054A0">
        <w:rPr>
          <w:rFonts w:ascii="Times New Roman" w:hAnsi="Times New Roman"/>
          <w:sz w:val="28"/>
          <w:szCs w:val="28"/>
        </w:rPr>
        <w:t>, больше  показателя  2015 года  на 3,9%</w:t>
      </w:r>
      <w:r w:rsidR="00D73FB8" w:rsidRPr="007054A0">
        <w:rPr>
          <w:rFonts w:ascii="Times New Roman" w:hAnsi="Times New Roman"/>
          <w:sz w:val="28"/>
          <w:szCs w:val="28"/>
        </w:rPr>
        <w:t>.</w:t>
      </w:r>
      <w:r w:rsidR="001D4D0A" w:rsidRPr="007054A0">
        <w:rPr>
          <w:rFonts w:ascii="Times New Roman" w:hAnsi="Times New Roman"/>
          <w:sz w:val="28"/>
          <w:szCs w:val="28"/>
        </w:rPr>
        <w:t xml:space="preserve"> Из них 1466 замещенных рабочих мест работниками списочного состава  (без внешних совместителей), 57 – внешними совместителями, 68 – выполнявшими  работы по договорам </w:t>
      </w:r>
      <w:proofErr w:type="spellStart"/>
      <w:r w:rsidR="001D4D0A" w:rsidRPr="007054A0">
        <w:rPr>
          <w:rFonts w:ascii="Times New Roman" w:hAnsi="Times New Roman"/>
          <w:sz w:val="28"/>
          <w:szCs w:val="28"/>
        </w:rPr>
        <w:t>гражданско</w:t>
      </w:r>
      <w:proofErr w:type="spellEnd"/>
      <w:r w:rsidR="001D4D0A" w:rsidRPr="007054A0">
        <w:rPr>
          <w:rFonts w:ascii="Times New Roman" w:hAnsi="Times New Roman"/>
          <w:sz w:val="28"/>
          <w:szCs w:val="28"/>
        </w:rPr>
        <w:t xml:space="preserve"> – правового характера.  </w:t>
      </w:r>
      <w:r w:rsidR="00D73FB8" w:rsidRPr="007054A0">
        <w:rPr>
          <w:rFonts w:ascii="Times New Roman" w:hAnsi="Times New Roman"/>
          <w:sz w:val="28"/>
          <w:szCs w:val="28"/>
        </w:rPr>
        <w:t xml:space="preserve">Фонд начисленной заработной платы вырос на </w:t>
      </w:r>
      <w:r w:rsidR="00101408" w:rsidRPr="007054A0">
        <w:rPr>
          <w:rFonts w:ascii="Times New Roman" w:hAnsi="Times New Roman"/>
          <w:sz w:val="28"/>
          <w:szCs w:val="28"/>
        </w:rPr>
        <w:t>11,3</w:t>
      </w:r>
      <w:r w:rsidR="00D73FB8" w:rsidRPr="007054A0">
        <w:rPr>
          <w:rFonts w:ascii="Times New Roman" w:hAnsi="Times New Roman"/>
          <w:sz w:val="28"/>
          <w:szCs w:val="28"/>
        </w:rPr>
        <w:t xml:space="preserve">% и составил </w:t>
      </w:r>
      <w:r w:rsidR="00101408" w:rsidRPr="007054A0">
        <w:rPr>
          <w:rFonts w:ascii="Times New Roman" w:hAnsi="Times New Roman"/>
          <w:sz w:val="28"/>
          <w:szCs w:val="28"/>
        </w:rPr>
        <w:t xml:space="preserve">361680,7 </w:t>
      </w:r>
      <w:r w:rsidR="00D73FB8" w:rsidRPr="007054A0">
        <w:rPr>
          <w:rFonts w:ascii="Times New Roman" w:hAnsi="Times New Roman"/>
          <w:sz w:val="28"/>
          <w:szCs w:val="28"/>
        </w:rPr>
        <w:t>тыс. рублей.</w:t>
      </w:r>
    </w:p>
    <w:p w:rsidR="00D06338" w:rsidRPr="007054A0" w:rsidRDefault="00DC00E0" w:rsidP="00E732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Среднемесячная заработная плата работников (без внешних совместителей) </w:t>
      </w:r>
      <w:proofErr w:type="gramStart"/>
      <w:r w:rsidRPr="007054A0">
        <w:rPr>
          <w:rFonts w:ascii="Times New Roman" w:hAnsi="Times New Roman"/>
          <w:sz w:val="28"/>
          <w:szCs w:val="28"/>
        </w:rPr>
        <w:t>организаций, не относящихся к субъектам ма</w:t>
      </w:r>
      <w:r w:rsidR="007454C7" w:rsidRPr="007054A0">
        <w:rPr>
          <w:rFonts w:ascii="Times New Roman" w:hAnsi="Times New Roman"/>
          <w:sz w:val="28"/>
          <w:szCs w:val="28"/>
        </w:rPr>
        <w:t>лого предпринимательства за 201</w:t>
      </w:r>
      <w:r w:rsidR="00101408" w:rsidRPr="007054A0">
        <w:rPr>
          <w:rFonts w:ascii="Times New Roman" w:hAnsi="Times New Roman"/>
          <w:sz w:val="28"/>
          <w:szCs w:val="28"/>
        </w:rPr>
        <w:t>6</w:t>
      </w:r>
      <w:r w:rsidRPr="007054A0">
        <w:rPr>
          <w:rFonts w:ascii="Times New Roman" w:hAnsi="Times New Roman"/>
          <w:sz w:val="28"/>
          <w:szCs w:val="28"/>
        </w:rPr>
        <w:t xml:space="preserve"> год составила</w:t>
      </w:r>
      <w:proofErr w:type="gramEnd"/>
      <w:r w:rsidRPr="007054A0">
        <w:rPr>
          <w:rFonts w:ascii="Times New Roman" w:hAnsi="Times New Roman"/>
          <w:sz w:val="28"/>
          <w:szCs w:val="28"/>
        </w:rPr>
        <w:t xml:space="preserve"> </w:t>
      </w:r>
      <w:r w:rsidR="00101408" w:rsidRPr="007054A0">
        <w:rPr>
          <w:rFonts w:ascii="Times New Roman" w:hAnsi="Times New Roman"/>
          <w:sz w:val="28"/>
          <w:szCs w:val="28"/>
        </w:rPr>
        <w:t>20</w:t>
      </w:r>
      <w:r w:rsidR="00C67C39" w:rsidRPr="007054A0">
        <w:rPr>
          <w:rFonts w:ascii="Times New Roman" w:hAnsi="Times New Roman"/>
          <w:sz w:val="28"/>
          <w:szCs w:val="28"/>
        </w:rPr>
        <w:t>559</w:t>
      </w:r>
      <w:r w:rsidR="00101408" w:rsidRPr="007054A0">
        <w:rPr>
          <w:rFonts w:ascii="Times New Roman" w:hAnsi="Times New Roman"/>
          <w:sz w:val="28"/>
          <w:szCs w:val="28"/>
        </w:rPr>
        <w:t>,0 руб.</w:t>
      </w:r>
      <w:r w:rsidRPr="007054A0">
        <w:rPr>
          <w:rFonts w:ascii="Times New Roman" w:hAnsi="Times New Roman"/>
          <w:sz w:val="28"/>
          <w:szCs w:val="28"/>
        </w:rPr>
        <w:t xml:space="preserve">, что составляет </w:t>
      </w:r>
      <w:r w:rsidR="00101408" w:rsidRPr="007054A0">
        <w:rPr>
          <w:rFonts w:ascii="Times New Roman" w:hAnsi="Times New Roman"/>
          <w:sz w:val="28"/>
          <w:szCs w:val="28"/>
        </w:rPr>
        <w:t>105,6% к 2015</w:t>
      </w:r>
      <w:r w:rsidRPr="007054A0">
        <w:rPr>
          <w:rFonts w:ascii="Times New Roman" w:hAnsi="Times New Roman"/>
          <w:sz w:val="28"/>
          <w:szCs w:val="28"/>
        </w:rPr>
        <w:t xml:space="preserve"> году. </w:t>
      </w:r>
      <w:r w:rsidR="00D73FB8" w:rsidRPr="007054A0">
        <w:rPr>
          <w:rFonts w:ascii="Times New Roman" w:hAnsi="Times New Roman"/>
          <w:sz w:val="28"/>
          <w:szCs w:val="28"/>
        </w:rPr>
        <w:t xml:space="preserve">Прогнозное значение показателя «Темп роста среднемесячной номинальной заработной платы (по крупным </w:t>
      </w:r>
      <w:r w:rsidR="00101408" w:rsidRPr="007054A0">
        <w:rPr>
          <w:rFonts w:ascii="Times New Roman" w:hAnsi="Times New Roman"/>
          <w:sz w:val="28"/>
          <w:szCs w:val="28"/>
        </w:rPr>
        <w:t>и средним организациям)» на 2016</w:t>
      </w:r>
      <w:r w:rsidR="00D73FB8" w:rsidRPr="007054A0">
        <w:rPr>
          <w:rFonts w:ascii="Times New Roman" w:hAnsi="Times New Roman"/>
          <w:sz w:val="28"/>
          <w:szCs w:val="28"/>
        </w:rPr>
        <w:t xml:space="preserve"> год составляло </w:t>
      </w:r>
      <w:r w:rsidR="00101408" w:rsidRPr="007054A0">
        <w:rPr>
          <w:rFonts w:ascii="Times New Roman" w:hAnsi="Times New Roman"/>
          <w:sz w:val="28"/>
          <w:szCs w:val="28"/>
        </w:rPr>
        <w:t>102,5</w:t>
      </w:r>
      <w:r w:rsidR="00D73FB8" w:rsidRPr="007054A0">
        <w:rPr>
          <w:rFonts w:ascii="Times New Roman" w:hAnsi="Times New Roman"/>
          <w:sz w:val="28"/>
          <w:szCs w:val="28"/>
        </w:rPr>
        <w:t>%.</w:t>
      </w:r>
    </w:p>
    <w:p w:rsidR="000A1C8B" w:rsidRPr="007054A0" w:rsidRDefault="000A1C8B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C4BEC" w:rsidRPr="007054A0" w:rsidRDefault="000C4BEC" w:rsidP="00E7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Культура.</w:t>
      </w:r>
    </w:p>
    <w:p w:rsidR="000C4BEC" w:rsidRPr="007054A0" w:rsidRDefault="000C4BEC" w:rsidP="00E7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    В 2016 году учреждения культуры  вели работу по планам, утвержденным директорами учреждений, охватывая своей работой все категории населения. Работа </w:t>
      </w:r>
      <w:r w:rsidRPr="007054A0">
        <w:rPr>
          <w:rFonts w:ascii="Times New Roman" w:hAnsi="Times New Roman"/>
          <w:sz w:val="28"/>
          <w:szCs w:val="28"/>
        </w:rPr>
        <w:lastRenderedPageBreak/>
        <w:t>велась по всем направлениям. Это духовно – нравственное, патриотическое воспитание, профилактические и культурно - досуговые мероприятия, информационно-просветительская работа.</w:t>
      </w: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   В  состав  МБУ «Алексеевский РДК» входит  РДК, 9 СДК, 8 СК, Автоклуб и 16 библиотек. </w:t>
      </w: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Всего за 2016 год в МБУ «Алексеевский РДК» культурно – досуговыми учреждениями  было проведено  3191 культурно-массовое   мероприятие, на них  присутствовало  11 370   человек. Из них на платной основе 960 мероприятий, на них присутствовало 10 739 человек.</w:t>
      </w: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Было  проведено 1361 мероприятие для детей, на них присутствовало 23584 человек, из них  на платной основе 252 мероприятия,  их посетили 3 691 человек. </w:t>
      </w:r>
    </w:p>
    <w:p w:rsidR="000C4BEC" w:rsidRPr="007054A0" w:rsidRDefault="000C4BEC" w:rsidP="00E73219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>Клубных формирований  по району насчитывается 102, их посещают 959 человек. Из них детских 49, посещают 486 человек; для молодёжи 10 формирований, посещают 72 человека; для пенсионеров 12 клубных формирований, посещают 120 человек;  для работающего населения 31 формирование, их посещают 281 человека.</w:t>
      </w: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В 2016 году в библиотеках зарегистрировано пользователей 6184 человек (из них детей 1922 человек). Число посещений  71173 единиц. Проведено 448 </w:t>
      </w:r>
      <w:proofErr w:type="gramStart"/>
      <w:r w:rsidRPr="007054A0">
        <w:rPr>
          <w:rFonts w:ascii="Times New Roman" w:hAnsi="Times New Roman"/>
          <w:sz w:val="28"/>
          <w:szCs w:val="28"/>
        </w:rPr>
        <w:t>массовых</w:t>
      </w:r>
      <w:proofErr w:type="gramEnd"/>
      <w:r w:rsidRPr="007054A0">
        <w:rPr>
          <w:rFonts w:ascii="Times New Roman" w:hAnsi="Times New Roman"/>
          <w:sz w:val="28"/>
          <w:szCs w:val="28"/>
        </w:rPr>
        <w:t xml:space="preserve">  мероприятия, которые посетило 13 578 человека.</w:t>
      </w:r>
    </w:p>
    <w:p w:rsidR="000C4BEC" w:rsidRPr="007054A0" w:rsidRDefault="000C4BEC" w:rsidP="00E73219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054A0">
        <w:rPr>
          <w:rFonts w:ascii="Times New Roman" w:hAnsi="Times New Roman"/>
          <w:sz w:val="28"/>
          <w:szCs w:val="28"/>
        </w:rPr>
        <w:t>В МБУК «</w:t>
      </w:r>
      <w:proofErr w:type="spellStart"/>
      <w:r w:rsidRPr="007054A0">
        <w:rPr>
          <w:rFonts w:ascii="Times New Roman" w:hAnsi="Times New Roman"/>
          <w:sz w:val="28"/>
          <w:szCs w:val="28"/>
        </w:rPr>
        <w:t>Историко</w:t>
      </w:r>
      <w:proofErr w:type="spellEnd"/>
      <w:r w:rsidRPr="007054A0">
        <w:rPr>
          <w:rFonts w:ascii="Times New Roman" w:hAnsi="Times New Roman"/>
          <w:sz w:val="28"/>
          <w:szCs w:val="28"/>
        </w:rPr>
        <w:t xml:space="preserve"> - краеведческий музей» в 2016 число предметов основного фонда составило 6 011 единиц. Оформлена 21  выставка вне музея, </w:t>
      </w:r>
      <w:proofErr w:type="gramStart"/>
      <w:r w:rsidRPr="007054A0">
        <w:rPr>
          <w:rFonts w:ascii="Times New Roman" w:hAnsi="Times New Roman"/>
          <w:sz w:val="28"/>
          <w:szCs w:val="28"/>
        </w:rPr>
        <w:t>которые</w:t>
      </w:r>
      <w:proofErr w:type="gramEnd"/>
      <w:r w:rsidRPr="007054A0">
        <w:rPr>
          <w:rFonts w:ascii="Times New Roman" w:hAnsi="Times New Roman"/>
          <w:sz w:val="28"/>
          <w:szCs w:val="28"/>
        </w:rPr>
        <w:t xml:space="preserve"> посетило 970 человек.  </w:t>
      </w:r>
      <w:r w:rsidRPr="007054A0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0C4BEC" w:rsidRPr="007054A0" w:rsidRDefault="000C4BEC" w:rsidP="00E73219">
      <w:pPr>
        <w:tabs>
          <w:tab w:val="left" w:pos="142"/>
        </w:tabs>
        <w:spacing w:after="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54A0">
        <w:rPr>
          <w:rFonts w:ascii="Times New Roman" w:hAnsi="Times New Roman"/>
          <w:sz w:val="28"/>
          <w:szCs w:val="28"/>
        </w:rPr>
        <w:t>Количество  обучающихся   в  МБУ ДО Алексеевская ДМШ  в  2016 году 51 человек.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zh-CN"/>
        </w:rPr>
        <w:t xml:space="preserve">  Поступило первоклассников 9 человек, выпускников 4, из них один поступил  в </w:t>
      </w:r>
      <w:r w:rsidRPr="007054A0">
        <w:rPr>
          <w:rFonts w:ascii="Times New Roman" w:hAnsi="Times New Roman"/>
          <w:sz w:val="28"/>
          <w:szCs w:val="28"/>
        </w:rPr>
        <w:t>среднее специальное учебное заведение</w:t>
      </w:r>
      <w:r w:rsidRPr="007054A0">
        <w:rPr>
          <w:rFonts w:ascii="Times New Roman" w:eastAsia="Times New Roman" w:hAnsi="Times New Roman"/>
          <w:sz w:val="28"/>
          <w:szCs w:val="28"/>
          <w:lang w:eastAsia="zh-CN"/>
        </w:rPr>
        <w:t xml:space="preserve">. 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zh-CN"/>
        </w:rPr>
        <w:t xml:space="preserve">Обучающиеся в течение года принимали участие в конкурсах, фестивалях разного уровня,  в том числе: в 2 Всероссийских получили 2 призовых места,  в 1 межрегиональном получили 5  призовых мест, в  областных получили 2 призовых  места, в 1 окружном 5 призовых мест, в 4  межзональных  получили 44 призовых мест, в 2  районных получили 8 призовых мест. </w:t>
      </w:r>
      <w:proofErr w:type="gramEnd"/>
    </w:p>
    <w:p w:rsidR="009F4226" w:rsidRPr="007054A0" w:rsidRDefault="00083C98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Физкультура и спорт.</w:t>
      </w:r>
    </w:p>
    <w:p w:rsidR="00083C98" w:rsidRPr="007054A0" w:rsidRDefault="00083C98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45CD3" w:rsidRPr="007054A0" w:rsidRDefault="00445CD3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На территории района работают 22 специалиста физической культуры и спорта, из них имеют высшее физкультурно-спортивное образование 7 человек, средне-специальное два. Другие работники физической культуры и спорта имеют высшее образование 5 человек, 7 средне-специальное и 1 среднее. С 01.09.2016 года  спортивный отдел ЦДОД «Развитие» начал внедрение  в три дошкольные  организации  программу по баскетболу для 5-6 летних детей. В ГБОУ СОШ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Алексеевка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спортивно-массовой работе акцент сделан на участии в спортивных проектах: ШБЛ КЭС-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Баскет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, мини-футбол в школу, Президентские спортивные игры и Президентские спортивные состязания.</w:t>
      </w:r>
    </w:p>
    <w:p w:rsidR="001821CF" w:rsidRPr="007054A0" w:rsidRDefault="001821CF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     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Численность занимающихся в секциях и группах по видам спорта, секциях, клубах и группах физкультурно-оздор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овительной направленности в 2016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году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снизилась на 2,7% и составила 3488 человек (2015 -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3586 человек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)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что составляет  29,74%  от  населения 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района  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(2015 – 30,9%).  Снижение объясняется, во-первых, увеличением численности населения района, во-вторых, снижение численности учащихся, в том числе и учащихся, 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lastRenderedPageBreak/>
        <w:t xml:space="preserve">занимающихся физической культурой и спортом.  </w:t>
      </w:r>
      <w:r w:rsidR="00007A53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Проблемным остается вопрос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ремонт</w:t>
      </w:r>
      <w:r w:rsidR="00007A53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>а спортивных залов в школах района, возможности ограничены дефицитностью бюджета</w:t>
      </w:r>
      <w:r w:rsidR="000E36A2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, в сельских поселениях нет штатных работников физической культуры и спорта. </w:t>
      </w:r>
      <w:r w:rsidR="00083C98" w:rsidRPr="007054A0">
        <w:rPr>
          <w:rFonts w:ascii="Times New Roman" w:eastAsia="Times New Roman" w:hAnsi="Times New Roman"/>
          <w:kern w:val="3"/>
          <w:sz w:val="28"/>
          <w:szCs w:val="28"/>
          <w:lang w:eastAsia="zh-CN"/>
        </w:rPr>
        <w:t xml:space="preserve">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 нет школьных спортивных клубов, что обусловлено проблемой выезда на соревнования детей.</w:t>
      </w:r>
    </w:p>
    <w:p w:rsidR="00802605" w:rsidRPr="007054A0" w:rsidRDefault="00802605" w:rsidP="00E7321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На территории района функционирует ФСК «Олимп»</w:t>
      </w:r>
      <w:r w:rsidR="000E36A2" w:rsidRPr="0070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базе которого работают четыре тренера по направлениям: дзюдо, мини-футбол, фитнес и баскетбол. Физкультурно-спортивные коллективы работают в шести образовательных школах, в которых обучаются 906 учащихся и 521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обучающийся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спортивном отделе ЦДОД «Развитие». Работают физкультурно-спортивные коллективы в сельских поселениях, в организациях и предприятиях.</w:t>
      </w:r>
    </w:p>
    <w:p w:rsidR="00802605" w:rsidRPr="007054A0" w:rsidRDefault="000E36A2" w:rsidP="00E73219">
      <w:pPr>
        <w:widowControl w:val="0"/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Алексеевский принята муниципальная программа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«Программа развития физической культуры и спорта на территории муниципального района Алексеевский Самарской области на 2016-2020 г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оды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2605" w:rsidRPr="007054A0" w:rsidRDefault="001821CF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девушек по баскетболу ГБОУ СОШ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Алексеевка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, участвуя в региональных и всероссийских соревнованиях, стала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победител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регионального финала ШБЛ КЭС-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Баскет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2016 г., она же участник ПФО ШБЛ КЭС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Баскет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(7 место) и серебряный призер Всероссийского турнира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«Два моря»  в г. Керчь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. Команда ю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ношей по баскетболу ГБОУ СОШ 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лексеевка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заняла 2 место в региональном финале ШБЛ КЭС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Баскет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2016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г., является победителем Всероссийского турнира в 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п.Рощинск</w:t>
      </w:r>
      <w:bookmarkStart w:id="0" w:name="_GoBack"/>
      <w:bookmarkEnd w:id="0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заняла 1 место в первенстве Самарской области среди малых городов и муниципальных районов. Мужская баскетбольная команда чемпион областной Спартакиады среди муниципальных районов Самарской области. Команда девушек по мини-футболу 2002 г.р. ГБОУ СОШ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Алексеевка</w:t>
      </w:r>
      <w:proofErr w:type="gram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финалистом первенства Самарской области проекта «Мини-футбол в школу». Юные дзюдоистки являются победителями и призерами первенства Самарской области. 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Лихобабина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Полина и Портных Марина призёры первенства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дзюдо в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ПФО. В образовательных организациях нет школьных спортивных клубов.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Существует проблема выезда на соревнования детей.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Развитие базовых видов спорта. В му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ниципальном районе </w:t>
      </w:r>
      <w:proofErr w:type="gramStart"/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>Алексеевский</w:t>
      </w:r>
      <w:proofErr w:type="gramEnd"/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>. Р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азвиваются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спорта: баскетбол 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204 чел. (мужская баскетбольная 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команда чемпион областной 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Спартакиады среди муниципальных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районов Самарской области), футбол 190 чел., волейбол 180 чел., хоккей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90 чел., </w:t>
      </w:r>
      <w:r w:rsidR="00E4259E" w:rsidRPr="007054A0">
        <w:rPr>
          <w:rFonts w:ascii="Times New Roman" w:eastAsia="Times New Roman" w:hAnsi="Times New Roman"/>
          <w:sz w:val="28"/>
          <w:szCs w:val="28"/>
          <w:lang w:eastAsia="ru-RU"/>
        </w:rPr>
        <w:t>дзюдо 80 чел. и фитнес 150 чел.</w:t>
      </w:r>
    </w:p>
    <w:p w:rsidR="00802605" w:rsidRPr="007054A0" w:rsidRDefault="00E4259E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Летниково</w:t>
      </w:r>
      <w:proofErr w:type="spell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УСП в селе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Самовольно-Ивановка</w:t>
      </w:r>
      <w:proofErr w:type="gramEnd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спортивный зал размером 24 х 12 м при Доме культуры. В </w:t>
      </w:r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сельском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поселении Авангард построена комплексная спортивная площадка размером 30 х 15 м. На территории сельского поселения Герасимовка построена комплексная спортивная площадка размером 30 х 15 м. В поселении Гавриловка имеется спортивный зал размером 24 х12 м при Доме культуры. В этих спортивных сооружениях проходят различные спортивные мероприятия.</w:t>
      </w:r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Строительство спортивной площадки в </w:t>
      </w:r>
      <w:proofErr w:type="spellStart"/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>атровка</w:t>
      </w:r>
      <w:proofErr w:type="spellEnd"/>
      <w:r w:rsidR="00445CD3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в 2017 году</w:t>
      </w:r>
    </w:p>
    <w:p w:rsidR="009B2802" w:rsidRPr="007054A0" w:rsidRDefault="009B2802" w:rsidP="00E73219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Количество инвалидов в регионе 1211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человек, из которых 41 человек </w:t>
      </w:r>
    </w:p>
    <w:p w:rsidR="009B2802" w:rsidRPr="007054A0" w:rsidRDefault="009B2802" w:rsidP="00E73219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или  3,4% составляют дети и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пенсионер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ы.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чреждения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адаптивной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B2802" w:rsidRPr="007054A0" w:rsidRDefault="009B2802" w:rsidP="00E73219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культуры и спорта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районе отсутствуют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Открыт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в 2016 году </w:t>
      </w:r>
    </w:p>
    <w:p w:rsidR="009B2802" w:rsidRPr="007054A0" w:rsidRDefault="009B2802" w:rsidP="00E73219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МАУ ФСК 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«Олимп»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штате которого имеются тренера, возросла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02605" w:rsidRPr="007054A0" w:rsidRDefault="009B2802" w:rsidP="00E73219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численность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>занимающихся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фитнесом и бодибилдингом. </w:t>
      </w:r>
    </w:p>
    <w:p w:rsidR="00802605" w:rsidRPr="007054A0" w:rsidRDefault="009B2802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Медицинский контроль за 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занимающимися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физкультурой и спортом осуществляется  Алексеевским отделением 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Нефтегорской</w:t>
      </w:r>
      <w:proofErr w:type="spell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ЦРБ, с которым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заключён договор о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проведении </w:t>
      </w:r>
      <w:r w:rsidR="00802605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осмотра спортсменов.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Медицинский работник поликлиники присутствует на спортивных соревнованиях.</w:t>
      </w:r>
    </w:p>
    <w:p w:rsidR="00E73219" w:rsidRPr="007054A0" w:rsidRDefault="00E73219" w:rsidP="00E732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3E43" w:rsidRPr="007054A0" w:rsidRDefault="002A3E43" w:rsidP="00E73219">
      <w:pPr>
        <w:spacing w:after="0" w:line="240" w:lineRule="auto"/>
        <w:ind w:firstLine="70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Анализ состояния окружающей среды муниципального образования, </w:t>
      </w:r>
    </w:p>
    <w:p w:rsidR="002A3E43" w:rsidRPr="007054A0" w:rsidRDefault="002A3E43" w:rsidP="00E73219">
      <w:pPr>
        <w:spacing w:after="0" w:line="240" w:lineRule="auto"/>
        <w:ind w:firstLine="7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экологические проблемы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3E43" w:rsidRPr="007054A0" w:rsidRDefault="002A3E43" w:rsidP="00E73219">
      <w:pPr>
        <w:spacing w:after="0" w:line="240" w:lineRule="auto"/>
        <w:ind w:firstLine="70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3E43" w:rsidRPr="007054A0" w:rsidRDefault="002A3E43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Одна из основных проблем, негативно  влияющих на экологическое состояние окружающей среды в муниципальном образовании -  наличие несанкционированных  свалок  (ме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 скл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адирования твердых бытовых отходов). В  2014 году  разработана проектно-сметная документация на произведение работ по  ликвидации  и  рекультивации  массивов существующих объектов размещения отходов, в  том  числе реконструкция их элементов на сумму  1764,309 тыс. руб., однако в 2015, 2016  годах средства на рекультивацию из областного бюджета выделены не были.</w:t>
      </w:r>
    </w:p>
    <w:p w:rsidR="002A3E43" w:rsidRPr="007054A0" w:rsidRDefault="002A3E43" w:rsidP="00E73219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Сбором и утилизацией твердых бытовых отходов занимается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О«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ЭкоТехнология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  Утилизация производится на полигоне  твердых  бытовых отходов  мощностью  29,5 тыс.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куб.м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за 2016 год  утилизировано  11,8 тыс.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куб.м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из которых  10,3 тыс.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куб.м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 населения, 1,52 тыс.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куб.м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 бюджетных потребителей услуги,  0,24 тыс.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куб.м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от прочих потребителей.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ОО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О«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ЭкоТехнология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  работает по   тарифу  на  утилизацию  ТБО  в  размере 258,29 руб. за 1 м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НДС. </w:t>
      </w:r>
    </w:p>
    <w:p w:rsidR="002A3E43" w:rsidRPr="007054A0" w:rsidRDefault="002A3E43" w:rsidP="00E73219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Вывозом жидких бытовых отходов осуществляет МУП «Жилищно-эксплуатационная служба муниципального района Алексеевский», за</w:t>
      </w:r>
      <w:r w:rsidR="00111BCB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2016 год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оказано услуг на сумму </w:t>
      </w:r>
      <w:r w:rsidR="00111BCB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432,0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руб.</w:t>
      </w:r>
    </w:p>
    <w:p w:rsidR="002A3E43" w:rsidRPr="007054A0" w:rsidRDefault="002A3E43" w:rsidP="00E73219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Вывозом твердых коммунальных отходов осуществляет МУП «Жилищно-эксплуатационная служба муниципального района Алексеевский», за </w:t>
      </w:r>
      <w:r w:rsidR="00111BCB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год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оказано услуг на сумму 1,</w:t>
      </w:r>
      <w:r w:rsidR="00111BCB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млн. руб. </w:t>
      </w:r>
    </w:p>
    <w:p w:rsidR="002A3E43" w:rsidRPr="007054A0" w:rsidRDefault="002A3E43" w:rsidP="00E73219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3E43" w:rsidRPr="007054A0" w:rsidRDefault="002A3E43" w:rsidP="00E73219">
      <w:pPr>
        <w:spacing w:after="0" w:line="240" w:lineRule="auto"/>
        <w:ind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Дефицитность  местного  бюджета во многом обуславливает невозможность участия муниципального образования (на условиях софинансирования) в природоохранных мероприятиях. На условиях  </w:t>
      </w:r>
      <w:proofErr w:type="spell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волонтерства</w:t>
      </w:r>
      <w:proofErr w:type="spell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и общественных работ   в районе   ежегодно проводятся мероприятия по очистке и благоустройству  территории. За  </w:t>
      </w:r>
      <w:r w:rsidR="00111BCB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2016 год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проведено 5 «субботников» по благоустройству территории  муниципального образования.</w:t>
      </w:r>
    </w:p>
    <w:p w:rsidR="002A3E43" w:rsidRPr="007054A0" w:rsidRDefault="002A3E43" w:rsidP="00E73219">
      <w:pPr>
        <w:spacing w:after="0" w:line="240" w:lineRule="auto"/>
        <w:ind w:firstLine="6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1408" w:rsidRPr="007054A0" w:rsidRDefault="00101408" w:rsidP="00E7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Институциональная структура.</w:t>
      </w:r>
    </w:p>
    <w:p w:rsidR="00E73219" w:rsidRPr="007054A0" w:rsidRDefault="00E73219" w:rsidP="00E73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1408" w:rsidRPr="007054A0" w:rsidRDefault="002A3E43" w:rsidP="00E73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54A0">
        <w:rPr>
          <w:rFonts w:ascii="Times New Roman" w:hAnsi="Times New Roman"/>
          <w:sz w:val="28"/>
          <w:szCs w:val="28"/>
        </w:rPr>
        <w:t xml:space="preserve">      На 01.01.2017 </w:t>
      </w:r>
      <w:r w:rsidR="00101408" w:rsidRPr="007054A0">
        <w:rPr>
          <w:rFonts w:ascii="Times New Roman" w:hAnsi="Times New Roman"/>
          <w:sz w:val="28"/>
          <w:szCs w:val="28"/>
        </w:rPr>
        <w:t xml:space="preserve"> года на территории муниципального района </w:t>
      </w:r>
      <w:proofErr w:type="gramStart"/>
      <w:r w:rsidR="00101408" w:rsidRPr="007054A0">
        <w:rPr>
          <w:rFonts w:ascii="Times New Roman" w:hAnsi="Times New Roman"/>
          <w:sz w:val="28"/>
          <w:szCs w:val="28"/>
        </w:rPr>
        <w:t>Алексеевский</w:t>
      </w:r>
      <w:proofErr w:type="gramEnd"/>
      <w:r w:rsidR="00101408" w:rsidRPr="007054A0">
        <w:rPr>
          <w:rFonts w:ascii="Times New Roman" w:hAnsi="Times New Roman"/>
          <w:sz w:val="28"/>
          <w:szCs w:val="28"/>
        </w:rPr>
        <w:t xml:space="preserve"> зарегистрировано 13</w:t>
      </w:r>
      <w:r w:rsidRPr="007054A0">
        <w:rPr>
          <w:rFonts w:ascii="Times New Roman" w:hAnsi="Times New Roman"/>
          <w:sz w:val="28"/>
          <w:szCs w:val="28"/>
        </w:rPr>
        <w:t>4</w:t>
      </w:r>
      <w:r w:rsidR="00101408" w:rsidRPr="007054A0">
        <w:rPr>
          <w:rFonts w:ascii="Times New Roman" w:hAnsi="Times New Roman"/>
          <w:sz w:val="28"/>
          <w:szCs w:val="28"/>
        </w:rPr>
        <w:t xml:space="preserve"> организаци</w:t>
      </w:r>
      <w:r w:rsidRPr="007054A0">
        <w:rPr>
          <w:rFonts w:ascii="Times New Roman" w:hAnsi="Times New Roman"/>
          <w:sz w:val="28"/>
          <w:szCs w:val="28"/>
        </w:rPr>
        <w:t>и</w:t>
      </w:r>
      <w:r w:rsidR="00101408" w:rsidRPr="007054A0">
        <w:rPr>
          <w:rFonts w:ascii="Times New Roman" w:hAnsi="Times New Roman"/>
          <w:sz w:val="28"/>
          <w:szCs w:val="28"/>
        </w:rPr>
        <w:t xml:space="preserve">  и </w:t>
      </w:r>
      <w:r w:rsidRPr="007054A0">
        <w:rPr>
          <w:rFonts w:ascii="Times New Roman" w:hAnsi="Times New Roman"/>
          <w:sz w:val="28"/>
          <w:szCs w:val="28"/>
        </w:rPr>
        <w:t>211</w:t>
      </w:r>
      <w:r w:rsidR="00101408" w:rsidRPr="007054A0"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  По вида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 экономической деятельности 134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организация распределена так: 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28,0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сельское хозяйство; 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2,4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 обрабатывающее производство,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1,5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производство и распределение электрической энергии, газа, воды;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4,5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строительство;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розничная торговля и ремонт транспортных средств;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транспорт и связь;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финансовая деятельность;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10,4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операции с недвижимым имуществом, аренда, услуги;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государственное управление;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6,7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образование;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2,2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здравоохранение и социальные услуги; </w:t>
      </w:r>
      <w:r w:rsidR="002A3E43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8,9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коммунальные, социальные и персональные услуги. 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Если рассматривать распределение организаций по формам собственности, 22,7 % организаций муниципальной формы собственности; 2,1% федеральной, 10,6%  субъекта  РФ,  58,9 % частной, 1,4 % собственность  профсоюзов;  2,8% собственность религиозных объединений.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Распределение по организационно – правовым формам: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публичное акционерное общество;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непубличное акционерное общество;</w:t>
      </w:r>
    </w:p>
    <w:p w:rsidR="00101408" w:rsidRPr="007054A0" w:rsidRDefault="002A3E43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50</w:t>
      </w:r>
      <w:r w:rsidR="0010140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 с ограниченной ответственностью;</w:t>
      </w:r>
    </w:p>
    <w:p w:rsidR="00101408" w:rsidRPr="007054A0" w:rsidRDefault="002A3E43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101408"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производственных кооперативов;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16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крестьянских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(фермерских) хозяйства;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унитарных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предприятия хозяйственного ведения;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потребительских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кооператива;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 общественные организации;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товарищество собственников жилья;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фонда;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автономная некоммерческая организация;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религиозных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федеральное учреждение;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государственное учреждение;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 муниципальных учреждений;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 представительств и филиалов;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прочая организация, не включенная в другие группировки.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</w:p>
    <w:p w:rsidR="00101408" w:rsidRPr="007054A0" w:rsidRDefault="00101408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054A0">
        <w:rPr>
          <w:rFonts w:ascii="Times New Roman" w:hAnsi="Times New Roman"/>
          <w:b/>
          <w:sz w:val="28"/>
          <w:szCs w:val="28"/>
        </w:rPr>
        <w:t>Стратегическое планирование.</w:t>
      </w:r>
    </w:p>
    <w:p w:rsidR="00101408" w:rsidRPr="007054A0" w:rsidRDefault="00101408" w:rsidP="00E732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054A0">
        <w:rPr>
          <w:rFonts w:ascii="Times New Roman" w:hAnsi="Times New Roman"/>
          <w:color w:val="000000"/>
          <w:sz w:val="28"/>
          <w:szCs w:val="28"/>
        </w:rPr>
        <w:t xml:space="preserve">      В целях разработки стратегии  социально - экономического развития муниципального района Алексеевский  Самарской области  на период до 2025 года 20 декабря 2015 года подписаны договоры с  </w:t>
      </w:r>
      <w:r w:rsidRPr="007054A0">
        <w:rPr>
          <w:rFonts w:ascii="Arial" w:eastAsia="Times New Roman" w:hAnsi="Times New Roman" w:cs="Arial"/>
          <w:color w:val="000000"/>
          <w:sz w:val="28"/>
          <w:szCs w:val="28"/>
          <w:lang w:eastAsia="ru-RU"/>
        </w:rPr>
        <w:t>Ф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ГБОУ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«Самарский  государственный экономический университет»</w:t>
      </w:r>
      <w:r w:rsidRPr="007054A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Pr="007054A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 научно-исследовательских работ по формированию системы организации стратегического планирования социально-экономического развития муниципального района Алексеевский Самарской области на период до 2025 года и   по организации и проведению социологического исследования «Проблемы и перспективы развития муниципального района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Алексеевский</w:t>
      </w:r>
      <w:proofErr w:type="gramEnd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  Распоряжением Главы муниципального района Алексеевский  от 25.12.2015 г. № 100-р создан Координационный Совет по разработке стратегии, утвержден его состав и положение об организационной структуре стратегического планирования. </w:t>
      </w:r>
      <w:proofErr w:type="gramStart"/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Проведено первое заседание Координационного Совета 28.12.2015 года, на котором заслушан аналитический отчет по результатам </w:t>
      </w:r>
      <w:r w:rsidRPr="007054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социологического исследования и представлен презентационный материал. 1 июня 2016 года специалистами СГЭУ с  экспертами проведена деловая игра</w:t>
      </w:r>
      <w:r w:rsidRPr="007054A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с элементами образовательных технологий «Форсайт в муниципальном стратегическом планировании социально-экономического развития муниципального района Алексеевский на период до 2025 года», определены основные приоритеты развития и разработаны дорожные карты мероприятий по</w:t>
      </w:r>
      <w:proofErr w:type="gramEnd"/>
      <w:r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достижению целей.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5CD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настоящее время находится на стадии подписания договор с СГЭУ о 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завершени</w:t>
      </w:r>
      <w:r w:rsidR="00445CD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разработки </w:t>
      </w:r>
      <w:r w:rsidR="00961479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Стратегии</w:t>
      </w:r>
      <w:r w:rsidR="00961479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развития муниципального района Алексеевский самарской области до 2025 года»</w:t>
      </w:r>
      <w:r w:rsidR="00445CD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2017 году 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45CD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планируется </w:t>
      </w:r>
      <w:r w:rsidR="002A3E43" w:rsidRPr="007054A0"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принятие ее на Собрании представителей муниципального района Алексеевский.</w:t>
      </w: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01408" w:rsidRPr="007054A0" w:rsidRDefault="00101408" w:rsidP="00E73219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E61B0" w:rsidRPr="007054A0" w:rsidRDefault="004E61B0" w:rsidP="00E73219">
      <w:pPr>
        <w:shd w:val="clear" w:color="auto" w:fill="FFFFFF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комитета по экономике                           </w:t>
      </w:r>
      <w:r w:rsidR="00E73219"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Н.П. Бузыкина</w:t>
      </w:r>
    </w:p>
    <w:p w:rsidR="000A1C8B" w:rsidRPr="007054A0" w:rsidRDefault="000A1C8B" w:rsidP="00E73219">
      <w:pPr>
        <w:shd w:val="clear" w:color="auto" w:fill="FFFFFF"/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spell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м.р</w:t>
      </w:r>
      <w:proofErr w:type="gramStart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.А</w:t>
      </w:r>
      <w:proofErr w:type="gramEnd"/>
      <w:r w:rsidRPr="007054A0">
        <w:rPr>
          <w:rFonts w:ascii="Times New Roman" w:eastAsia="Times New Roman" w:hAnsi="Times New Roman"/>
          <w:sz w:val="28"/>
          <w:szCs w:val="28"/>
          <w:lang w:eastAsia="ru-RU"/>
        </w:rPr>
        <w:t>лексеевский</w:t>
      </w:r>
      <w:proofErr w:type="spellEnd"/>
    </w:p>
    <w:p w:rsidR="002A3E43" w:rsidRPr="007054A0" w:rsidRDefault="002A3E43" w:rsidP="00E73219">
      <w:pPr>
        <w:spacing w:line="240" w:lineRule="auto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E1351D" w:rsidRPr="007054A0" w:rsidRDefault="002A3E43" w:rsidP="00E73219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54A0">
        <w:rPr>
          <w:rFonts w:asciiTheme="minorHAnsi" w:eastAsiaTheme="minorHAnsi" w:hAnsiTheme="minorHAnsi" w:cstheme="minorBidi"/>
          <w:b/>
          <w:sz w:val="28"/>
          <w:szCs w:val="28"/>
        </w:rPr>
        <w:sym w:font="Wingdings" w:char="0028"/>
      </w:r>
      <w:r w:rsidRPr="007054A0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="004E61B0" w:rsidRPr="007054A0">
        <w:rPr>
          <w:rFonts w:ascii="Times New Roman" w:eastAsia="Times New Roman" w:hAnsi="Times New Roman"/>
          <w:sz w:val="28"/>
          <w:szCs w:val="28"/>
          <w:lang w:eastAsia="ru-RU"/>
        </w:rPr>
        <w:t>8(84671)22278</w:t>
      </w:r>
    </w:p>
    <w:p w:rsidR="000D5465" w:rsidRPr="00E73219" w:rsidRDefault="000D5465" w:rsidP="00E73219">
      <w:pPr>
        <w:spacing w:line="240" w:lineRule="auto"/>
        <w:jc w:val="both"/>
        <w:rPr>
          <w:sz w:val="24"/>
          <w:szCs w:val="24"/>
        </w:rPr>
      </w:pPr>
    </w:p>
    <w:sectPr w:rsidR="000D5465" w:rsidRPr="00E73219" w:rsidSect="00E7321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0B142998"/>
    <w:multiLevelType w:val="multilevel"/>
    <w:tmpl w:val="E9B444D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4757CCA"/>
    <w:multiLevelType w:val="multilevel"/>
    <w:tmpl w:val="AB9E5C3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220A0FEF"/>
    <w:multiLevelType w:val="multilevel"/>
    <w:tmpl w:val="E1B0A09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ECF741A"/>
    <w:multiLevelType w:val="hybridMultilevel"/>
    <w:tmpl w:val="D030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EF431B"/>
    <w:multiLevelType w:val="multilevel"/>
    <w:tmpl w:val="24BCCC0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6C496DA6"/>
    <w:multiLevelType w:val="multilevel"/>
    <w:tmpl w:val="5410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C857E5E"/>
    <w:multiLevelType w:val="multilevel"/>
    <w:tmpl w:val="442A756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73EB4752"/>
    <w:multiLevelType w:val="multilevel"/>
    <w:tmpl w:val="8C261D7E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9">
    <w:nsid w:val="75674B56"/>
    <w:multiLevelType w:val="multilevel"/>
    <w:tmpl w:val="967CA57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A9"/>
    <w:rsid w:val="00007609"/>
    <w:rsid w:val="00007A53"/>
    <w:rsid w:val="000528F3"/>
    <w:rsid w:val="00055CE3"/>
    <w:rsid w:val="00083C98"/>
    <w:rsid w:val="000A1C8B"/>
    <w:rsid w:val="000C4BEC"/>
    <w:rsid w:val="000C5005"/>
    <w:rsid w:val="000D5465"/>
    <w:rsid w:val="000E36A2"/>
    <w:rsid w:val="00101408"/>
    <w:rsid w:val="00111BCB"/>
    <w:rsid w:val="00166A8E"/>
    <w:rsid w:val="001821CF"/>
    <w:rsid w:val="00192D65"/>
    <w:rsid w:val="001A40F0"/>
    <w:rsid w:val="001D4D0A"/>
    <w:rsid w:val="00203BE0"/>
    <w:rsid w:val="00216136"/>
    <w:rsid w:val="002230A4"/>
    <w:rsid w:val="0023709D"/>
    <w:rsid w:val="00284004"/>
    <w:rsid w:val="002872D8"/>
    <w:rsid w:val="00295CD4"/>
    <w:rsid w:val="002A3E43"/>
    <w:rsid w:val="002A4164"/>
    <w:rsid w:val="002D726A"/>
    <w:rsid w:val="0030057F"/>
    <w:rsid w:val="00310029"/>
    <w:rsid w:val="00313760"/>
    <w:rsid w:val="00327B45"/>
    <w:rsid w:val="003C767C"/>
    <w:rsid w:val="003D3AD8"/>
    <w:rsid w:val="004176BD"/>
    <w:rsid w:val="00445CD3"/>
    <w:rsid w:val="00451C5E"/>
    <w:rsid w:val="00467D4D"/>
    <w:rsid w:val="004843F4"/>
    <w:rsid w:val="004B5683"/>
    <w:rsid w:val="004E61B0"/>
    <w:rsid w:val="00511FAD"/>
    <w:rsid w:val="005D28F6"/>
    <w:rsid w:val="006772FF"/>
    <w:rsid w:val="00694CB6"/>
    <w:rsid w:val="006A4439"/>
    <w:rsid w:val="006F4D6A"/>
    <w:rsid w:val="007054A0"/>
    <w:rsid w:val="0073600F"/>
    <w:rsid w:val="007417D5"/>
    <w:rsid w:val="007454C7"/>
    <w:rsid w:val="007505A9"/>
    <w:rsid w:val="007F7402"/>
    <w:rsid w:val="00802605"/>
    <w:rsid w:val="008714B1"/>
    <w:rsid w:val="00872C40"/>
    <w:rsid w:val="008F5D90"/>
    <w:rsid w:val="0090140A"/>
    <w:rsid w:val="00961479"/>
    <w:rsid w:val="009A58DD"/>
    <w:rsid w:val="009B2802"/>
    <w:rsid w:val="009B49D2"/>
    <w:rsid w:val="009E7501"/>
    <w:rsid w:val="009F4060"/>
    <w:rsid w:val="009F4226"/>
    <w:rsid w:val="00A05117"/>
    <w:rsid w:val="00A51391"/>
    <w:rsid w:val="00A97F7E"/>
    <w:rsid w:val="00B2560C"/>
    <w:rsid w:val="00B55F73"/>
    <w:rsid w:val="00B929C1"/>
    <w:rsid w:val="00BD05F9"/>
    <w:rsid w:val="00BE4D54"/>
    <w:rsid w:val="00C00B3C"/>
    <w:rsid w:val="00C67C39"/>
    <w:rsid w:val="00C71F06"/>
    <w:rsid w:val="00CB4F6C"/>
    <w:rsid w:val="00CE0B4A"/>
    <w:rsid w:val="00CE3035"/>
    <w:rsid w:val="00D06258"/>
    <w:rsid w:val="00D06338"/>
    <w:rsid w:val="00D14CAC"/>
    <w:rsid w:val="00D409EE"/>
    <w:rsid w:val="00D556C4"/>
    <w:rsid w:val="00D73FB8"/>
    <w:rsid w:val="00D77DB4"/>
    <w:rsid w:val="00D8770C"/>
    <w:rsid w:val="00DB49DB"/>
    <w:rsid w:val="00DC00E0"/>
    <w:rsid w:val="00DC08E6"/>
    <w:rsid w:val="00DC1473"/>
    <w:rsid w:val="00DD35C4"/>
    <w:rsid w:val="00DE11EA"/>
    <w:rsid w:val="00E10C2C"/>
    <w:rsid w:val="00E1351D"/>
    <w:rsid w:val="00E24C1C"/>
    <w:rsid w:val="00E25C9C"/>
    <w:rsid w:val="00E358DE"/>
    <w:rsid w:val="00E4259E"/>
    <w:rsid w:val="00E52BB0"/>
    <w:rsid w:val="00E626DB"/>
    <w:rsid w:val="00E73219"/>
    <w:rsid w:val="00E9016B"/>
    <w:rsid w:val="00EA350B"/>
    <w:rsid w:val="00ED5688"/>
    <w:rsid w:val="00EF02CF"/>
    <w:rsid w:val="00F173BF"/>
    <w:rsid w:val="00F36BFE"/>
    <w:rsid w:val="00F441F4"/>
    <w:rsid w:val="00F96D0C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Subtitle"/>
    <w:aliases w:val=" Знак"/>
    <w:basedOn w:val="a"/>
    <w:link w:val="a5"/>
    <w:qFormat/>
    <w:rsid w:val="00E135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aliases w:val=" Знак Знак"/>
    <w:basedOn w:val="a0"/>
    <w:link w:val="a4"/>
    <w:rsid w:val="00E1351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2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0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60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5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Subtitle"/>
    <w:aliases w:val=" Знак"/>
    <w:basedOn w:val="a"/>
    <w:link w:val="a5"/>
    <w:qFormat/>
    <w:rsid w:val="00E1351D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Подзаголовок Знак"/>
    <w:aliases w:val=" Знак Знак"/>
    <w:basedOn w:val="a0"/>
    <w:link w:val="a4"/>
    <w:rsid w:val="00E1351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26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70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862B6-A9BC-47FA-B6B9-C957C905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14</Pages>
  <Words>5403</Words>
  <Characters>30803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Бузыкина Н.П.</dc:creator>
  <cp:keywords/>
  <dc:description/>
  <cp:lastModifiedBy>Бузыкина Н.П.</cp:lastModifiedBy>
  <cp:revision>49</cp:revision>
  <cp:lastPrinted>2017-03-29T11:31:00Z</cp:lastPrinted>
  <dcterms:created xsi:type="dcterms:W3CDTF">2016-01-28T11:47:00Z</dcterms:created>
  <dcterms:modified xsi:type="dcterms:W3CDTF">2017-03-29T11:31:00Z</dcterms:modified>
</cp:coreProperties>
</file>